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tblInd w:w="-432" w:type="dxa"/>
        <w:tblBorders>
          <w:top w:val="nil"/>
          <w:bottom w:val="nil"/>
          <w:insideH w:val="nil"/>
          <w:insideV w:val="nil"/>
        </w:tblBorders>
        <w:tblCellMar>
          <w:left w:w="0" w:type="dxa"/>
          <w:right w:w="0" w:type="dxa"/>
        </w:tblCellMar>
        <w:tblLook w:val="04A0"/>
      </w:tblPr>
      <w:tblGrid>
        <w:gridCol w:w="3942"/>
        <w:gridCol w:w="5670"/>
      </w:tblGrid>
      <w:tr w:rsidR="004240FE" w:rsidRPr="0067085D" w:rsidTr="001F5929">
        <w:trPr>
          <w:trHeight w:val="711"/>
        </w:trPr>
        <w:tc>
          <w:tcPr>
            <w:tcW w:w="3942" w:type="dxa"/>
            <w:tcBorders>
              <w:top w:val="nil"/>
              <w:left w:val="nil"/>
              <w:bottom w:val="nil"/>
              <w:right w:val="nil"/>
              <w:tl2br w:val="nil"/>
              <w:tr2bl w:val="nil"/>
            </w:tcBorders>
            <w:shd w:val="clear" w:color="auto" w:fill="auto"/>
            <w:tcMar>
              <w:top w:w="0" w:type="dxa"/>
              <w:left w:w="108" w:type="dxa"/>
              <w:bottom w:w="0" w:type="dxa"/>
              <w:right w:w="108" w:type="dxa"/>
            </w:tcMar>
          </w:tcPr>
          <w:p w:rsidR="00441F82" w:rsidRPr="00476D07" w:rsidRDefault="00810FEC" w:rsidP="00476D07">
            <w:pPr>
              <w:widowControl w:val="0"/>
              <w:spacing w:before="120"/>
              <w:jc w:val="center"/>
              <w:rPr>
                <w:b/>
                <w:bCs/>
                <w:sz w:val="26"/>
                <w:szCs w:val="26"/>
              </w:rPr>
            </w:pPr>
            <w:bookmarkStart w:id="0" w:name="_GoBack"/>
            <w:bookmarkStart w:id="1" w:name="muc_1"/>
            <w:bookmarkEnd w:id="0"/>
            <w:r>
              <w:rPr>
                <w:b/>
                <w:bCs/>
                <w:noProof/>
                <w:sz w:val="26"/>
                <w:szCs w:val="26"/>
              </w:rPr>
              <w:pict>
                <v:line id="Straight Connector 4" o:spid="_x0000_s1026" style="position:absolute;left:0;text-align:left;z-index:251668480;visibility:visible" from="53.35pt,26.55pt" to="127.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7WtgEAALYDAAAOAAAAZHJzL2Uyb0RvYy54bWysU8uOEzEQvCPxD5bvZCZReOw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" strokecolor="black [3040]"/>
              </w:pict>
            </w:r>
            <w:r w:rsidR="00441F82" w:rsidRPr="0067085D">
              <w:rPr>
                <w:b/>
                <w:bCs/>
                <w:sz w:val="26"/>
                <w:szCs w:val="26"/>
                <w:lang w:val="vi-VN"/>
              </w:rPr>
              <w:t>BỘ GIÁO DỤC VÀ ĐÀO TẠO</w:t>
            </w:r>
            <w:r w:rsidR="00441F82" w:rsidRPr="0067085D">
              <w:rPr>
                <w:b/>
                <w:bCs/>
                <w:sz w:val="26"/>
                <w:szCs w:val="26"/>
                <w:lang w:val="vi-VN"/>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41F82" w:rsidRPr="0067085D" w:rsidRDefault="00810FEC" w:rsidP="003A2F81">
            <w:pPr>
              <w:widowControl w:val="0"/>
              <w:shd w:val="solid" w:color="FFFFFF" w:fill="auto"/>
              <w:jc w:val="center"/>
              <w:rPr>
                <w:sz w:val="26"/>
                <w:szCs w:val="26"/>
              </w:rPr>
            </w:pPr>
            <w:r w:rsidRPr="00810FEC">
              <w:rPr>
                <w:b/>
                <w:bCs/>
                <w:noProof/>
                <w:sz w:val="26"/>
                <w:szCs w:val="26"/>
              </w:rPr>
              <w:pict>
                <v:line id="Straight Connector 5" o:spid="_x0000_s1028" style="position:absolute;left:0;text-align:left;z-index:251669504;visibility:visible;mso-position-horizontal-relative:text;mso-position-vertical-relative:text;mso-width-relative:margin" from="58.05pt,36pt" to="2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ntAEAALcDAAAOAAAAZHJzL2Uyb0RvYy54bWysU8GOEzEMvSPxD1HudKaVit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" strokecolor="black [3040]"/>
              </w:pict>
            </w:r>
            <w:r w:rsidR="00441F82" w:rsidRPr="0067085D">
              <w:rPr>
                <w:b/>
                <w:bCs/>
                <w:sz w:val="26"/>
                <w:szCs w:val="26"/>
                <w:lang w:val="vi-VN"/>
              </w:rPr>
              <w:t>CỘNG HÒA XÃ HỘI CHỦ NGHĨA VIỆT NAM</w:t>
            </w:r>
            <w:r w:rsidR="00441F82" w:rsidRPr="0067085D">
              <w:rPr>
                <w:b/>
                <w:bCs/>
                <w:sz w:val="26"/>
                <w:szCs w:val="26"/>
                <w:lang w:val="vi-VN"/>
              </w:rPr>
              <w:br/>
              <w:t xml:space="preserve">Độc lập - Tự do - Hạnh phúc </w:t>
            </w:r>
            <w:r w:rsidR="00441F82" w:rsidRPr="0067085D">
              <w:rPr>
                <w:b/>
                <w:bCs/>
                <w:sz w:val="26"/>
                <w:szCs w:val="26"/>
                <w:lang w:val="vi-VN"/>
              </w:rPr>
              <w:br/>
            </w:r>
          </w:p>
        </w:tc>
      </w:tr>
      <w:tr w:rsidR="004240FE" w:rsidRPr="0067085D" w:rsidTr="001F5929">
        <w:tblPrEx>
          <w:tblBorders>
            <w:top w:val="none" w:sz="0" w:space="0" w:color="auto"/>
            <w:bottom w:val="none" w:sz="0" w:space="0" w:color="auto"/>
            <w:insideH w:val="none" w:sz="0" w:space="0" w:color="auto"/>
            <w:insideV w:val="none" w:sz="0" w:space="0" w:color="auto"/>
          </w:tblBorders>
        </w:tblPrEx>
        <w:tc>
          <w:tcPr>
            <w:tcW w:w="3942" w:type="dxa"/>
            <w:tcBorders>
              <w:top w:val="nil"/>
              <w:left w:val="nil"/>
              <w:bottom w:val="nil"/>
              <w:right w:val="nil"/>
              <w:tl2br w:val="nil"/>
              <w:tr2bl w:val="nil"/>
            </w:tcBorders>
            <w:shd w:val="clear" w:color="auto" w:fill="auto"/>
            <w:tcMar>
              <w:top w:w="0" w:type="dxa"/>
              <w:left w:w="108" w:type="dxa"/>
              <w:bottom w:w="0" w:type="dxa"/>
              <w:right w:w="108" w:type="dxa"/>
            </w:tcMar>
          </w:tcPr>
          <w:p w:rsidR="00441F82" w:rsidRPr="0067085D" w:rsidRDefault="00441F82" w:rsidP="001F5929">
            <w:pPr>
              <w:widowControl w:val="0"/>
              <w:shd w:val="solid" w:color="FFFFFF" w:fill="auto"/>
              <w:spacing w:before="120"/>
              <w:jc w:val="center"/>
              <w:rPr>
                <w:szCs w:val="28"/>
              </w:rPr>
            </w:pPr>
            <w:r w:rsidRPr="0067085D">
              <w:rPr>
                <w:szCs w:val="28"/>
                <w:lang w:val="vi-VN"/>
              </w:rPr>
              <w:t>Số:</w:t>
            </w:r>
            <w:r w:rsidR="0053065F">
              <w:rPr>
                <w:szCs w:val="28"/>
              </w:rPr>
              <w:t xml:space="preserve">     </w:t>
            </w:r>
            <w:r w:rsidRPr="0067085D">
              <w:rPr>
                <w:szCs w:val="28"/>
                <w:lang w:val="vi-VN"/>
              </w:rPr>
              <w:t xml:space="preserve"> /20</w:t>
            </w:r>
            <w:r w:rsidRPr="0067085D">
              <w:rPr>
                <w:szCs w:val="28"/>
              </w:rPr>
              <w:t>20</w:t>
            </w:r>
            <w:r w:rsidRPr="0067085D">
              <w:rPr>
                <w:szCs w:val="28"/>
                <w:lang w:val="vi-VN"/>
              </w:rPr>
              <w:t>/TT-BGDĐT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41F82" w:rsidRPr="0067085D" w:rsidRDefault="00441F82" w:rsidP="001F5929">
            <w:pPr>
              <w:widowControl w:val="0"/>
              <w:shd w:val="solid" w:color="FFFFFF" w:fill="auto"/>
              <w:spacing w:before="120"/>
              <w:jc w:val="center"/>
            </w:pPr>
            <w:r w:rsidRPr="0067085D">
              <w:rPr>
                <w:i/>
                <w:iCs/>
                <w:szCs w:val="28"/>
              </w:rPr>
              <w:t>Hà Nội</w:t>
            </w:r>
            <w:r w:rsidRPr="0067085D">
              <w:rPr>
                <w:i/>
                <w:iCs/>
                <w:szCs w:val="28"/>
                <w:lang w:val="vi-VN"/>
              </w:rPr>
              <w:t>, ngày</w:t>
            </w:r>
            <w:r w:rsidR="0053065F">
              <w:rPr>
                <w:i/>
                <w:iCs/>
                <w:szCs w:val="28"/>
              </w:rPr>
              <w:t xml:space="preserve">     </w:t>
            </w:r>
            <w:r w:rsidRPr="0067085D">
              <w:rPr>
                <w:i/>
                <w:iCs/>
                <w:szCs w:val="28"/>
                <w:lang w:val="vi-VN"/>
              </w:rPr>
              <w:t xml:space="preserve"> tháng</w:t>
            </w:r>
            <w:r w:rsidR="0053065F">
              <w:rPr>
                <w:i/>
                <w:iCs/>
                <w:szCs w:val="28"/>
              </w:rPr>
              <w:t xml:space="preserve">     </w:t>
            </w:r>
            <w:r w:rsidRPr="0067085D">
              <w:rPr>
                <w:i/>
                <w:iCs/>
                <w:szCs w:val="28"/>
                <w:lang w:val="vi-VN"/>
              </w:rPr>
              <w:t xml:space="preserve"> năm </w:t>
            </w:r>
            <w:r w:rsidRPr="0067085D">
              <w:rPr>
                <w:i/>
                <w:iCs/>
                <w:szCs w:val="28"/>
              </w:rPr>
              <w:t>2020</w:t>
            </w:r>
          </w:p>
        </w:tc>
      </w:tr>
    </w:tbl>
    <w:p w:rsidR="00441F82" w:rsidRPr="0067085D" w:rsidRDefault="00441F82" w:rsidP="003A2F81">
      <w:pPr>
        <w:widowControl w:val="0"/>
        <w:spacing w:before="120" w:after="120"/>
      </w:pPr>
    </w:p>
    <w:p w:rsidR="00441F82" w:rsidRPr="0067085D" w:rsidRDefault="00441F82" w:rsidP="001F5929">
      <w:pPr>
        <w:widowControl w:val="0"/>
        <w:jc w:val="center"/>
        <w:rPr>
          <w:b/>
          <w:bCs/>
          <w:sz w:val="32"/>
          <w:szCs w:val="32"/>
        </w:rPr>
      </w:pPr>
      <w:r w:rsidRPr="0067085D">
        <w:rPr>
          <w:b/>
          <w:bCs/>
          <w:sz w:val="32"/>
          <w:szCs w:val="32"/>
        </w:rPr>
        <w:t>THÔNG TƯ</w:t>
      </w:r>
    </w:p>
    <w:p w:rsidR="00392FB6" w:rsidRDefault="007B4A07" w:rsidP="001F5929">
      <w:pPr>
        <w:widowControl w:val="0"/>
        <w:jc w:val="center"/>
        <w:rPr>
          <w:b/>
          <w:iCs/>
          <w:szCs w:val="28"/>
        </w:rPr>
      </w:pPr>
      <w:r>
        <w:rPr>
          <w:b/>
          <w:iCs/>
          <w:szCs w:val="28"/>
        </w:rPr>
        <w:t>Quy định</w:t>
      </w:r>
      <w:r w:rsidR="0053065F">
        <w:rPr>
          <w:b/>
          <w:iCs/>
          <w:szCs w:val="28"/>
        </w:rPr>
        <w:t xml:space="preserve"> </w:t>
      </w:r>
      <w:r w:rsidR="00441F82" w:rsidRPr="0067085D">
        <w:rPr>
          <w:b/>
          <w:iCs/>
          <w:szCs w:val="28"/>
          <w:lang w:val="vi-VN"/>
        </w:rPr>
        <w:t>chuẩn chương trình đào tạo các trình độ của giáo dục đại học</w:t>
      </w:r>
      <w:r w:rsidR="00392FB6">
        <w:rPr>
          <w:b/>
          <w:iCs/>
          <w:szCs w:val="28"/>
        </w:rPr>
        <w:t>;</w:t>
      </w:r>
      <w:r w:rsidR="000E786A" w:rsidRPr="0067085D">
        <w:rPr>
          <w:b/>
          <w:iCs/>
          <w:szCs w:val="28"/>
        </w:rPr>
        <w:t xml:space="preserve"> xây dựng</w:t>
      </w:r>
      <w:r w:rsidR="00392FB6">
        <w:rPr>
          <w:b/>
          <w:iCs/>
          <w:szCs w:val="28"/>
        </w:rPr>
        <w:t xml:space="preserve">, thẩm định </w:t>
      </w:r>
      <w:r w:rsidR="000E786A" w:rsidRPr="0067085D">
        <w:rPr>
          <w:b/>
          <w:iCs/>
          <w:szCs w:val="28"/>
        </w:rPr>
        <w:t xml:space="preserve">và ban hành </w:t>
      </w:r>
      <w:r>
        <w:rPr>
          <w:b/>
          <w:iCs/>
          <w:szCs w:val="28"/>
        </w:rPr>
        <w:t>chuẩn chương trình đào tạo</w:t>
      </w:r>
      <w:r w:rsidR="00392FB6">
        <w:rPr>
          <w:b/>
          <w:iCs/>
          <w:szCs w:val="28"/>
        </w:rPr>
        <w:t>;</w:t>
      </w:r>
    </w:p>
    <w:p w:rsidR="00441F82" w:rsidRPr="0067085D" w:rsidRDefault="007B4A07" w:rsidP="001F5929">
      <w:pPr>
        <w:widowControl w:val="0"/>
        <w:jc w:val="center"/>
        <w:rPr>
          <w:b/>
          <w:iCs/>
          <w:strike/>
          <w:szCs w:val="28"/>
        </w:rPr>
      </w:pPr>
      <w:r>
        <w:rPr>
          <w:b/>
          <w:iCs/>
          <w:szCs w:val="28"/>
        </w:rPr>
        <w:t>xây dựng</w:t>
      </w:r>
      <w:r w:rsidR="00392FB6">
        <w:rPr>
          <w:b/>
          <w:iCs/>
          <w:szCs w:val="28"/>
        </w:rPr>
        <w:t xml:space="preserve">, thẩm định </w:t>
      </w:r>
      <w:r>
        <w:rPr>
          <w:b/>
          <w:iCs/>
          <w:szCs w:val="28"/>
        </w:rPr>
        <w:t xml:space="preserve">và ban hành </w:t>
      </w:r>
      <w:r w:rsidR="000E786A" w:rsidRPr="0067085D">
        <w:rPr>
          <w:b/>
          <w:iCs/>
          <w:szCs w:val="28"/>
        </w:rPr>
        <w:t>chương trình đào tạo</w:t>
      </w:r>
    </w:p>
    <w:p w:rsidR="00441F82" w:rsidRPr="0067085D" w:rsidRDefault="00810FEC" w:rsidP="003A2F81">
      <w:pPr>
        <w:widowControl w:val="0"/>
        <w:spacing w:before="120" w:after="120"/>
        <w:rPr>
          <w:szCs w:val="28"/>
        </w:rPr>
      </w:pPr>
      <w:r>
        <w:rPr>
          <w:noProof/>
          <w:szCs w:val="28"/>
        </w:rPr>
        <w:pict>
          <v:line id="Line 5" o:spid="_x0000_s1027" style="position:absolute;z-index:251667456;visibility:visible" from="160.95pt,6.25pt" to="286.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okCgIAABU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">
            <o:lock v:ext="edit" shapetype="f"/>
          </v:line>
        </w:pict>
      </w:r>
    </w:p>
    <w:p w:rsidR="00441F82" w:rsidRPr="0067085D" w:rsidRDefault="00441F82" w:rsidP="00476D07">
      <w:pPr>
        <w:widowControl w:val="0"/>
        <w:ind w:firstLine="720"/>
        <w:jc w:val="both"/>
        <w:rPr>
          <w:i/>
          <w:iCs/>
          <w:szCs w:val="28"/>
          <w:lang w:val="vi-VN"/>
        </w:rPr>
      </w:pPr>
      <w:r w:rsidRPr="0067085D">
        <w:rPr>
          <w:i/>
          <w:iCs/>
          <w:szCs w:val="28"/>
          <w:lang w:val="vi-VN"/>
        </w:rPr>
        <w:t>Căn cứ Luật giáo dục ngày  14  tháng  6  năm 2019;</w:t>
      </w:r>
    </w:p>
    <w:p w:rsidR="00441F82" w:rsidRPr="0067085D" w:rsidRDefault="00441F82" w:rsidP="00476D07">
      <w:pPr>
        <w:widowControl w:val="0"/>
        <w:ind w:firstLine="720"/>
        <w:jc w:val="both"/>
        <w:rPr>
          <w:i/>
          <w:iCs/>
          <w:szCs w:val="28"/>
          <w:lang w:val="vi-VN"/>
        </w:rPr>
      </w:pPr>
      <w:r w:rsidRPr="0067085D">
        <w:rPr>
          <w:i/>
          <w:iCs/>
          <w:szCs w:val="28"/>
          <w:lang w:val="vi-VN"/>
        </w:rPr>
        <w:t>Căn cứ Luật Giáo dục đại học ngày 18  tháng  6   năm 2012;</w:t>
      </w:r>
    </w:p>
    <w:p w:rsidR="00441F82" w:rsidRPr="0067085D" w:rsidRDefault="00441F82" w:rsidP="00476D07">
      <w:pPr>
        <w:widowControl w:val="0"/>
        <w:ind w:firstLine="720"/>
        <w:jc w:val="both"/>
        <w:rPr>
          <w:i/>
          <w:iCs/>
          <w:szCs w:val="28"/>
          <w:lang w:val="vi-VN"/>
        </w:rPr>
      </w:pPr>
      <w:r w:rsidRPr="0067085D">
        <w:rPr>
          <w:i/>
          <w:iCs/>
          <w:szCs w:val="28"/>
          <w:lang w:val="vi-VN"/>
        </w:rPr>
        <w:t>Căn cứ Luật sửa đổi, bổ sung một số điều của Luật Giáo dục đại học ngày 19 tháng 11 năm 2018;</w:t>
      </w:r>
    </w:p>
    <w:p w:rsidR="00441F82" w:rsidRPr="0067085D" w:rsidRDefault="00441F82" w:rsidP="00476D07">
      <w:pPr>
        <w:widowControl w:val="0"/>
        <w:ind w:firstLine="720"/>
        <w:jc w:val="both"/>
        <w:rPr>
          <w:i/>
          <w:iCs/>
          <w:szCs w:val="28"/>
          <w:lang w:val="vi-VN"/>
        </w:rPr>
      </w:pPr>
      <w:r w:rsidRPr="0067085D">
        <w:rPr>
          <w:i/>
          <w:iCs/>
          <w:szCs w:val="28"/>
          <w:lang w:val="vi-VN"/>
        </w:rPr>
        <w:t>Căn cứ Nghị định số 69/2017/NĐ-CP ngày 25 tháng 5 năm 2017 của Chính phủ quy định chức năng, nhiệm vụ, quyền hạn và cơ cấu tổ chức của Bộ Giáo dục và Đào tạo;</w:t>
      </w:r>
    </w:p>
    <w:p w:rsidR="00441F82" w:rsidRPr="0067085D" w:rsidRDefault="00441F82" w:rsidP="00476D07">
      <w:pPr>
        <w:widowControl w:val="0"/>
        <w:ind w:firstLine="720"/>
        <w:jc w:val="both"/>
        <w:rPr>
          <w:i/>
          <w:szCs w:val="28"/>
          <w:lang w:val="vi-VN"/>
        </w:rPr>
      </w:pPr>
      <w:r w:rsidRPr="0067085D">
        <w:rPr>
          <w:i/>
          <w:szCs w:val="28"/>
          <w:lang w:val="vi-VN"/>
        </w:rPr>
        <w:t>Căn cứ Nghị định số 141/2013/NĐ-CP ngày 24 tháng 10 năm 2013 của Chính phủ quy định chi tiết và hướng dẫn thi hành một số điều của Luật G</w:t>
      </w:r>
      <w:r w:rsidRPr="0067085D">
        <w:rPr>
          <w:i/>
          <w:szCs w:val="28"/>
          <w:u w:val="single"/>
          <w:lang w:val="vi-VN"/>
        </w:rPr>
        <w:t>iáo</w:t>
      </w:r>
      <w:r w:rsidRPr="0067085D">
        <w:rPr>
          <w:i/>
          <w:szCs w:val="28"/>
          <w:lang w:val="vi-VN"/>
        </w:rPr>
        <w:t xml:space="preserve"> dục đại học;</w:t>
      </w:r>
    </w:p>
    <w:p w:rsidR="00441F82" w:rsidRPr="0067085D" w:rsidRDefault="00441F82" w:rsidP="00476D07">
      <w:pPr>
        <w:widowControl w:val="0"/>
        <w:ind w:firstLine="720"/>
        <w:jc w:val="both"/>
        <w:rPr>
          <w:i/>
          <w:iCs/>
          <w:szCs w:val="28"/>
          <w:lang w:val="vi-VN"/>
        </w:rPr>
      </w:pPr>
      <w:r w:rsidRPr="0067085D">
        <w:rPr>
          <w:i/>
          <w:iCs/>
          <w:szCs w:val="28"/>
          <w:lang w:val="vi-VN"/>
        </w:rPr>
        <w:t>Căn cứ Nghị định số 99/2019/NĐ-CP ngày 30 tháng 12 năm 2019 của Chính phủ quy định chi tiết và hướng dẫn thi hành một số điều của Luật sửa đổi, bổ sung một số điều của Luật Giáo dục đại học;</w:t>
      </w:r>
    </w:p>
    <w:p w:rsidR="00441F82" w:rsidRPr="0067085D" w:rsidRDefault="00441F82" w:rsidP="00476D07">
      <w:pPr>
        <w:widowControl w:val="0"/>
        <w:ind w:firstLine="720"/>
        <w:jc w:val="both"/>
        <w:rPr>
          <w:i/>
          <w:iCs/>
          <w:szCs w:val="28"/>
          <w:lang w:val="vi-VN"/>
        </w:rPr>
      </w:pPr>
      <w:r w:rsidRPr="0067085D">
        <w:rPr>
          <w:i/>
          <w:iCs/>
          <w:szCs w:val="28"/>
          <w:lang w:val="vi-VN"/>
        </w:rPr>
        <w:t>Theo đề nghị của Vụ trưởng Vụ Giáo dục đại học;</w:t>
      </w:r>
    </w:p>
    <w:p w:rsidR="00441F82" w:rsidRPr="00476D07" w:rsidRDefault="00441F82" w:rsidP="00476D07">
      <w:pPr>
        <w:widowControl w:val="0"/>
        <w:ind w:firstLine="720"/>
        <w:jc w:val="both"/>
        <w:rPr>
          <w:i/>
          <w:iCs/>
          <w:szCs w:val="28"/>
        </w:rPr>
      </w:pPr>
      <w:r w:rsidRPr="0067085D">
        <w:rPr>
          <w:i/>
          <w:iCs/>
          <w:spacing w:val="-2"/>
          <w:szCs w:val="28"/>
          <w:lang w:val="vi-VN"/>
        </w:rPr>
        <w:t xml:space="preserve">Bộ trưởng Bộ Giáo </w:t>
      </w:r>
      <w:r w:rsidRPr="0067085D">
        <w:rPr>
          <w:i/>
          <w:iCs/>
          <w:szCs w:val="28"/>
          <w:lang w:val="vi-VN"/>
        </w:rPr>
        <w:t xml:space="preserve">dục và Đào tạo ban hành Thông tư </w:t>
      </w:r>
      <w:r w:rsidR="00476D07">
        <w:rPr>
          <w:i/>
          <w:iCs/>
          <w:szCs w:val="28"/>
        </w:rPr>
        <w:t>quy định</w:t>
      </w:r>
      <w:r w:rsidRPr="0067085D">
        <w:rPr>
          <w:i/>
          <w:iCs/>
          <w:szCs w:val="28"/>
          <w:lang w:val="vi-VN"/>
        </w:rPr>
        <w:t>chuẩn chương trình đào tạo các trình độ của giáo dục đại học</w:t>
      </w:r>
      <w:r w:rsidR="0095079A" w:rsidRPr="0067085D">
        <w:rPr>
          <w:i/>
          <w:iCs/>
          <w:szCs w:val="28"/>
          <w:lang w:val="vi-VN"/>
        </w:rPr>
        <w:t xml:space="preserve">; xây dựng, thẩm định và ban hành </w:t>
      </w:r>
      <w:r w:rsidR="00476D07">
        <w:rPr>
          <w:i/>
          <w:iCs/>
          <w:szCs w:val="28"/>
        </w:rPr>
        <w:t xml:space="preserve">chuẩn </w:t>
      </w:r>
      <w:r w:rsidR="0095079A" w:rsidRPr="0067085D">
        <w:rPr>
          <w:i/>
          <w:iCs/>
          <w:szCs w:val="28"/>
          <w:lang w:val="vi-VN"/>
        </w:rPr>
        <w:t>chương trình đào tạo</w:t>
      </w:r>
      <w:r w:rsidR="00476D07">
        <w:rPr>
          <w:i/>
          <w:iCs/>
          <w:szCs w:val="28"/>
        </w:rPr>
        <w:t xml:space="preserve">; </w:t>
      </w:r>
      <w:r w:rsidR="00476D07" w:rsidRPr="0067085D">
        <w:rPr>
          <w:i/>
          <w:iCs/>
          <w:szCs w:val="28"/>
          <w:lang w:val="vi-VN"/>
        </w:rPr>
        <w:t>xây dựng, thẩm định và ban hành chương trình đào tạo.</w:t>
      </w:r>
    </w:p>
    <w:p w:rsidR="00441F82" w:rsidRPr="0067085D" w:rsidRDefault="00441F82" w:rsidP="00476D07">
      <w:pPr>
        <w:widowControl w:val="0"/>
        <w:spacing w:before="240"/>
        <w:jc w:val="center"/>
        <w:rPr>
          <w:b/>
          <w:bCs/>
        </w:rPr>
      </w:pPr>
      <w:bookmarkStart w:id="2" w:name="chuong_1"/>
      <w:r w:rsidRPr="0067085D">
        <w:rPr>
          <w:b/>
          <w:bCs/>
        </w:rPr>
        <w:t>Chương I</w:t>
      </w:r>
      <w:bookmarkEnd w:id="2"/>
    </w:p>
    <w:p w:rsidR="006004DB" w:rsidRPr="00476D07" w:rsidRDefault="00441F82" w:rsidP="00A23BF6">
      <w:pPr>
        <w:pStyle w:val="Heading1"/>
        <w:widowControl w:val="0"/>
        <w:numPr>
          <w:ilvl w:val="0"/>
          <w:numId w:val="0"/>
        </w:numPr>
        <w:spacing w:before="60" w:after="0" w:line="240" w:lineRule="auto"/>
        <w:jc w:val="center"/>
        <w:rPr>
          <w:rFonts w:ascii="Times New Roman" w:hAnsi="Times New Roman"/>
          <w:sz w:val="28"/>
        </w:rPr>
      </w:pPr>
      <w:bookmarkStart w:id="3" w:name="chuong_1_name"/>
      <w:r w:rsidRPr="0067085D">
        <w:rPr>
          <w:rFonts w:ascii="Times New Roman" w:hAnsi="Times New Roman"/>
          <w:sz w:val="28"/>
        </w:rPr>
        <w:t>QUY ĐỊNH CHUNG</w:t>
      </w:r>
      <w:bookmarkStart w:id="4" w:name="dieu_1_1"/>
      <w:bookmarkEnd w:id="3"/>
    </w:p>
    <w:p w:rsidR="002D5790" w:rsidRPr="0067085D" w:rsidRDefault="002D5790" w:rsidP="00476D07">
      <w:pPr>
        <w:pStyle w:val="Heading2"/>
      </w:pPr>
      <w:r w:rsidRPr="0067085D">
        <w:t>Điều 1. Phạm vi điều chỉnh và đối tượng áp dụng</w:t>
      </w:r>
      <w:bookmarkEnd w:id="4"/>
    </w:p>
    <w:p w:rsidR="00225D68" w:rsidRPr="0067085D" w:rsidRDefault="007B032A" w:rsidP="003531E0">
      <w:pPr>
        <w:pStyle w:val="BodyText"/>
        <w:rPr>
          <w:lang w:val="vi-VN"/>
        </w:rPr>
      </w:pPr>
      <w:r w:rsidRPr="0067085D">
        <w:rPr>
          <w:lang w:val="vi-VN"/>
        </w:rPr>
        <w:t xml:space="preserve">1. </w:t>
      </w:r>
      <w:r w:rsidR="00476D07">
        <w:t>Thông tư này q</w:t>
      </w:r>
      <w:r w:rsidR="002D5790" w:rsidRPr="0067085D">
        <w:rPr>
          <w:lang w:val="vi-VN"/>
        </w:rPr>
        <w:t xml:space="preserve">uy định </w:t>
      </w:r>
      <w:r w:rsidR="00E45B0B" w:rsidRPr="0067085D">
        <w:rPr>
          <w:lang w:val="vi-VN"/>
        </w:rPr>
        <w:t xml:space="preserve">về </w:t>
      </w:r>
      <w:r w:rsidR="002A64A7" w:rsidRPr="0067085D">
        <w:rPr>
          <w:lang w:val="vi-VN"/>
        </w:rPr>
        <w:t>chuẩnchương trình đào tạo</w:t>
      </w:r>
      <w:r w:rsidR="006325DC" w:rsidRPr="0067085D">
        <w:rPr>
          <w:lang w:val="vi-VN"/>
        </w:rPr>
        <w:t xml:space="preserve">các </w:t>
      </w:r>
      <w:r w:rsidR="008E1FC9" w:rsidRPr="0067085D">
        <w:rPr>
          <w:lang w:val="vi-VN"/>
        </w:rPr>
        <w:t>trình độ</w:t>
      </w:r>
      <w:r w:rsidR="003B164B" w:rsidRPr="0067085D">
        <w:rPr>
          <w:lang w:val="vi-VN"/>
        </w:rPr>
        <w:t>của giáo dục đại học</w:t>
      </w:r>
      <w:r w:rsidR="003A2F81">
        <w:t xml:space="preserve">, </w:t>
      </w:r>
      <w:r w:rsidR="00476D07">
        <w:t xml:space="preserve">bao </w:t>
      </w:r>
      <w:r w:rsidR="00D95A5E">
        <w:t xml:space="preserve">gồm </w:t>
      </w:r>
      <w:r w:rsidR="00476D07">
        <w:t xml:space="preserve">cả </w:t>
      </w:r>
      <w:r w:rsidR="00D95A5E">
        <w:t>yêu cầu điều kiện tối thiểu để thực hiện chương trình;</w:t>
      </w:r>
      <w:r w:rsidR="00476D07">
        <w:t xml:space="preserve">xây dựng, thẩm định và ban hành </w:t>
      </w:r>
      <w:r w:rsidR="003B164B" w:rsidRPr="0067085D">
        <w:t>chuẩn chương trình đào tạo cho</w:t>
      </w:r>
      <w:r w:rsidR="00476D07">
        <w:t xml:space="preserve">các </w:t>
      </w:r>
      <w:r w:rsidR="007B575D" w:rsidRPr="0067085D">
        <w:rPr>
          <w:lang w:val="vi-VN"/>
        </w:rPr>
        <w:t>ngành</w:t>
      </w:r>
      <w:r w:rsidR="003B164B" w:rsidRPr="0067085D">
        <w:t>,</w:t>
      </w:r>
      <w:r w:rsidR="00CE0CEE">
        <w:t>nhóm ngành</w:t>
      </w:r>
      <w:r w:rsidR="003B164B" w:rsidRPr="0067085D">
        <w:t xml:space="preserve"> của từng lĩnh vực</w:t>
      </w:r>
      <w:r w:rsidR="003A2F81">
        <w:t xml:space="preserve"> đào tạo</w:t>
      </w:r>
      <w:r w:rsidR="00476D07">
        <w:t>;</w:t>
      </w:r>
      <w:r w:rsidR="00225D68" w:rsidRPr="0067085D">
        <w:rPr>
          <w:lang w:val="vi-VN"/>
        </w:rPr>
        <w:t>xây dựng, thẩm định và ban hành chương trình đào tạo.</w:t>
      </w:r>
    </w:p>
    <w:p w:rsidR="00433476" w:rsidRPr="0067085D" w:rsidRDefault="00E45B0B" w:rsidP="003531E0">
      <w:pPr>
        <w:pStyle w:val="BodyText"/>
        <w:rPr>
          <w:lang w:val="vi-VN"/>
        </w:rPr>
      </w:pPr>
      <w:r w:rsidRPr="0067085D">
        <w:rPr>
          <w:lang w:val="vi-VN"/>
        </w:rPr>
        <w:lastRenderedPageBreak/>
        <w:t xml:space="preserve">2. </w:t>
      </w:r>
      <w:r w:rsidR="00D822CD" w:rsidRPr="0067085D">
        <w:rPr>
          <w:lang w:val="vi-VN"/>
        </w:rPr>
        <w:t>Thông tư</w:t>
      </w:r>
      <w:r w:rsidR="003A2F81">
        <w:t xml:space="preserve">này </w:t>
      </w:r>
      <w:r w:rsidRPr="0067085D">
        <w:rPr>
          <w:lang w:val="vi-VN"/>
        </w:rPr>
        <w:t xml:space="preserve">áp dụng đối với </w:t>
      </w:r>
      <w:r w:rsidR="003A2F81">
        <w:t xml:space="preserve">các </w:t>
      </w:r>
      <w:r w:rsidR="00D95A5E">
        <w:t>cơ sở giáo dục đại học</w:t>
      </w:r>
      <w:r w:rsidR="003A2F81">
        <w:t>;</w:t>
      </w:r>
      <w:r w:rsidR="0035746F" w:rsidRPr="0067085D">
        <w:rPr>
          <w:lang w:val="vi-VN"/>
        </w:rPr>
        <w:t xml:space="preserve">viện hàn lâm, viện do Thủ tướng Chính phủ thành lập theo quy định của Luật Khoa học và </w:t>
      </w:r>
      <w:r w:rsidR="0031238C" w:rsidRPr="0067085D">
        <w:rPr>
          <w:lang w:val="vi-VN"/>
        </w:rPr>
        <w:t>C</w:t>
      </w:r>
      <w:r w:rsidR="0035746F" w:rsidRPr="0067085D">
        <w:rPr>
          <w:lang w:val="vi-VN"/>
        </w:rPr>
        <w:t xml:space="preserve">ông nghệ được phép đào tạo trình độ tiến sĩ </w:t>
      </w:r>
      <w:r w:rsidR="00433476" w:rsidRPr="0067085D">
        <w:rPr>
          <w:lang w:val="vi-VN"/>
        </w:rPr>
        <w:t xml:space="preserve">(sau đây gọi chung là cơ sở </w:t>
      </w:r>
      <w:r w:rsidR="009370EF" w:rsidRPr="0067085D">
        <w:rPr>
          <w:lang w:val="vi-VN"/>
        </w:rPr>
        <w:t>đào tạo</w:t>
      </w:r>
      <w:r w:rsidR="00433476" w:rsidRPr="0067085D">
        <w:rPr>
          <w:lang w:val="vi-VN"/>
        </w:rPr>
        <w:t xml:space="preserve">) và </w:t>
      </w:r>
      <w:r w:rsidR="003A2F81">
        <w:t xml:space="preserve">các </w:t>
      </w:r>
      <w:r w:rsidR="00433476" w:rsidRPr="0067085D">
        <w:rPr>
          <w:lang w:val="vi-VN"/>
        </w:rPr>
        <w:t>tổ chức, cá nhân có liên quan.</w:t>
      </w:r>
    </w:p>
    <w:p w:rsidR="008061A2" w:rsidRPr="0067085D" w:rsidRDefault="008061A2" w:rsidP="003531E0">
      <w:pPr>
        <w:pStyle w:val="BodyText"/>
        <w:rPr>
          <w:lang w:val="vi-VN"/>
        </w:rPr>
      </w:pPr>
      <w:r w:rsidRPr="0067085D">
        <w:rPr>
          <w:lang w:val="vi-VN"/>
        </w:rPr>
        <w:t xml:space="preserve">3. </w:t>
      </w:r>
      <w:r w:rsidR="003A2F81">
        <w:t>Thông tư này</w:t>
      </w:r>
      <w:r w:rsidRPr="0067085D">
        <w:rPr>
          <w:lang w:val="vi-VN"/>
        </w:rPr>
        <w:t xml:space="preserve"> không áp dụng đối với </w:t>
      </w:r>
      <w:r>
        <w:t xml:space="preserve">các </w:t>
      </w:r>
      <w:r w:rsidRPr="0067085D">
        <w:rPr>
          <w:lang w:val="vi-VN"/>
        </w:rPr>
        <w:t>chương trình đào tạo</w:t>
      </w:r>
      <w:r w:rsidR="003A2F81">
        <w:t>do</w:t>
      </w:r>
      <w:r>
        <w:t xml:space="preserve"> cơ sở đào tạo nước ngoài cấp bằng tốt nghiệp bao gồm cả chương trình liên kết</w:t>
      </w:r>
      <w:r w:rsidRPr="0067085D">
        <w:rPr>
          <w:lang w:val="vi-VN"/>
        </w:rPr>
        <w:t xml:space="preserve"> với nước ngoài theo quy định về hợp tác, đầu tư nước ngoài trong lĩnh vực giáo dục</w:t>
      </w:r>
      <w:r>
        <w:t xml:space="preserve">.  </w:t>
      </w:r>
    </w:p>
    <w:p w:rsidR="00097DC1" w:rsidRPr="0067085D" w:rsidRDefault="00097DC1" w:rsidP="00476D07">
      <w:pPr>
        <w:pStyle w:val="Heading2"/>
      </w:pPr>
      <w:r w:rsidRPr="0067085D">
        <w:t>Điều 2. Giải thích từ ngữ</w:t>
      </w:r>
    </w:p>
    <w:p w:rsidR="00020564" w:rsidRPr="0067085D" w:rsidRDefault="00020564" w:rsidP="003A2F81">
      <w:pPr>
        <w:pStyle w:val="BodyText"/>
        <w:rPr>
          <w:lang w:val="vi-VN"/>
        </w:rPr>
      </w:pPr>
      <w:r w:rsidRPr="0067085D">
        <w:rPr>
          <w:lang w:val="vi-VN"/>
        </w:rPr>
        <w:t xml:space="preserve">Trong </w:t>
      </w:r>
      <w:r w:rsidR="003A2F81">
        <w:t>Thông tư</w:t>
      </w:r>
      <w:r w:rsidRPr="0067085D">
        <w:rPr>
          <w:lang w:val="vi-VN"/>
        </w:rPr>
        <w:t xml:space="preserve"> này, các từ ngữ dưới đây được hiểu như sau:</w:t>
      </w:r>
    </w:p>
    <w:p w:rsidR="0031238C" w:rsidRPr="0067085D" w:rsidRDefault="0031238C" w:rsidP="003531E0">
      <w:pPr>
        <w:pStyle w:val="BodyText"/>
        <w:rPr>
          <w:strike/>
        </w:rPr>
      </w:pPr>
      <w:r w:rsidRPr="0067085D">
        <w:rPr>
          <w:lang w:val="vi-VN"/>
        </w:rPr>
        <w:t xml:space="preserve">1. Chuẩn chương trình đào tạo </w:t>
      </w:r>
      <w:r w:rsidR="00EF76E2" w:rsidRPr="0067085D">
        <w:t xml:space="preserve">của một </w:t>
      </w:r>
      <w:r w:rsidRPr="0067085D">
        <w:rPr>
          <w:lang w:val="vi-VN"/>
        </w:rPr>
        <w:t>trình độ giáo dục đại học là những yêu cầu chung, tối thiểu đối với tất cả chương trình đào tạo thuộc trình độ đ</w:t>
      </w:r>
      <w:r w:rsidR="003A2F81">
        <w:t>ó</w:t>
      </w:r>
      <w:r w:rsidR="004347F0" w:rsidRPr="0067085D">
        <w:t>.</w:t>
      </w:r>
    </w:p>
    <w:p w:rsidR="0031238C" w:rsidRPr="0067085D" w:rsidRDefault="0031238C" w:rsidP="003531E0">
      <w:pPr>
        <w:pStyle w:val="BodyText"/>
        <w:rPr>
          <w:lang w:val="vi-VN"/>
        </w:rPr>
      </w:pPr>
      <w:r w:rsidRPr="0067085D">
        <w:rPr>
          <w:lang w:val="vi-VN"/>
        </w:rPr>
        <w:t>2. Chuẩn chương trình đào</w:t>
      </w:r>
      <w:r w:rsidR="00EF76E2" w:rsidRPr="0067085D">
        <w:t xml:space="preserve"> của một </w:t>
      </w:r>
      <w:r w:rsidR="00CE0CEE">
        <w:t>nhóm ngành</w:t>
      </w:r>
      <w:r w:rsidR="003A2F81">
        <w:t xml:space="preserve">, </w:t>
      </w:r>
      <w:r w:rsidR="00EF76E2" w:rsidRPr="0067085D">
        <w:t xml:space="preserve">lĩnh vực là chuẩn </w:t>
      </w:r>
      <w:r w:rsidR="003A2F81">
        <w:t>chương trình đào tạo</w:t>
      </w:r>
      <w:r w:rsidR="00EF76E2" w:rsidRPr="0067085D">
        <w:t xml:space="preserve"> cho các </w:t>
      </w:r>
      <w:r w:rsidRPr="0067085D">
        <w:rPr>
          <w:lang w:val="vi-VN"/>
        </w:rPr>
        <w:t>ngành</w:t>
      </w:r>
      <w:r w:rsidR="003A2F81">
        <w:t xml:space="preserve"> thuộc </w:t>
      </w:r>
      <w:r w:rsidR="00CE0CEE">
        <w:t>nhóm</w:t>
      </w:r>
      <w:r w:rsidR="003A2F81">
        <w:t xml:space="preserve"> ngành,</w:t>
      </w:r>
      <w:r w:rsidR="00EF76E2" w:rsidRPr="0067085D">
        <w:t xml:space="preserve"> lĩnh vực đó</w:t>
      </w:r>
      <w:r w:rsidR="004347F0" w:rsidRPr="0067085D">
        <w:t>.</w:t>
      </w:r>
    </w:p>
    <w:p w:rsidR="005178B6" w:rsidRDefault="005178B6" w:rsidP="003531E0">
      <w:pPr>
        <w:pStyle w:val="BodyText"/>
        <w:rPr>
          <w:lang w:val="vi-VN"/>
        </w:rPr>
      </w:pPr>
      <w:r>
        <w:t>3</w:t>
      </w:r>
      <w:r w:rsidRPr="0067085D">
        <w:rPr>
          <w:lang w:val="vi-VN"/>
        </w:rPr>
        <w:t xml:space="preserve">. Chuẩn đầu ra của chương trình đào tạo là </w:t>
      </w:r>
      <w:r w:rsidR="0073150C">
        <w:t xml:space="preserve">những </w:t>
      </w:r>
      <w:r w:rsidR="0092245D">
        <w:t>yêu cầu cần đạt được về</w:t>
      </w:r>
      <w:r w:rsidRPr="0067085D">
        <w:rPr>
          <w:lang w:val="vi-VN"/>
        </w:rPr>
        <w:t xml:space="preserve"> kiến thức, kỹ năng, mức độ tự chủ và trách nhiệm</w:t>
      </w:r>
      <w:r w:rsidR="002B6AFE">
        <w:t>, năng lực</w:t>
      </w:r>
      <w:r w:rsidR="0092245D">
        <w:t xml:space="preserve">của người học </w:t>
      </w:r>
      <w:r w:rsidRPr="0067085D">
        <w:rPr>
          <w:lang w:val="vi-VN"/>
        </w:rPr>
        <w:t>để được công nhận tốt nghiệp chương trình đào tạo.</w:t>
      </w:r>
    </w:p>
    <w:p w:rsidR="00F431B8" w:rsidRDefault="00F431B8" w:rsidP="003531E0">
      <w:pPr>
        <w:pStyle w:val="BodyText"/>
      </w:pPr>
      <w:r>
        <w:t>4. Chuẩn đầu vào của chương trình đào tạo là những yêu cầu tối thiểu về trình độ, năng lực</w:t>
      </w:r>
      <w:r w:rsidR="00BB50B5">
        <w:t>,</w:t>
      </w:r>
      <w:r>
        <w:t xml:space="preserve"> kinh nghiệm của người học tham gia dự tuyển vào chương trình đào tạo.</w:t>
      </w:r>
    </w:p>
    <w:p w:rsidR="00E00246" w:rsidRPr="00E00246" w:rsidRDefault="00E00246" w:rsidP="003531E0">
      <w:pPr>
        <w:pStyle w:val="BodyText"/>
      </w:pPr>
      <w:r>
        <w:t xml:space="preserve">5. Chương trình đào tạo </w:t>
      </w:r>
      <w:r w:rsidRPr="009A7422">
        <w:rPr>
          <w:lang w:val="vi-VN"/>
        </w:rPr>
        <w:t xml:space="preserve">chuyên sâuđặc thù </w:t>
      </w:r>
      <w:r>
        <w:t xml:space="preserve">là chương trình đào tạo của một số ngành chuyên sâu đặc thù theo </w:t>
      </w:r>
      <w:r w:rsidRPr="009A7422">
        <w:rPr>
          <w:lang w:val="vi-VN"/>
        </w:rPr>
        <w:t>quy định tại Nghị định số 99/2019/NĐ-CP</w:t>
      </w:r>
      <w:r>
        <w:t xml:space="preserve"> của Chính phủ, </w:t>
      </w:r>
      <w:r w:rsidRPr="00E00246">
        <w:t>có khối lượng học tập từ 150 tín chỉ trở lên đối với người đã tốt nghiệp trung học phổ thông và tương đương hoặc có khối lượng học tập từ 30 tín chỉ trở lên đối với người đã tốt nghiệp trình độ đại học</w:t>
      </w:r>
      <w:r>
        <w:t>.</w:t>
      </w:r>
    </w:p>
    <w:p w:rsidR="00AE4A73" w:rsidRDefault="00AE4A73" w:rsidP="00A31682">
      <w:pPr>
        <w:pStyle w:val="Heading2"/>
        <w:rPr>
          <w:lang w:val="vi-VN"/>
        </w:rPr>
      </w:pPr>
      <w:r w:rsidRPr="0067085D">
        <w:t xml:space="preserve">Điều </w:t>
      </w:r>
      <w:r w:rsidR="000D5227" w:rsidRPr="0067085D">
        <w:t>3</w:t>
      </w:r>
      <w:r w:rsidRPr="0067085D">
        <w:rPr>
          <w:lang w:val="vi-VN"/>
        </w:rPr>
        <w:t xml:space="preserve">. </w:t>
      </w:r>
      <w:r w:rsidR="005178B6">
        <w:t xml:space="preserve">Môn học, </w:t>
      </w:r>
      <w:r w:rsidR="00A31682">
        <w:t>h</w:t>
      </w:r>
      <w:r w:rsidR="005178B6">
        <w:t xml:space="preserve">ọc phần, </w:t>
      </w:r>
      <w:r w:rsidR="00A31682">
        <w:t>t</w:t>
      </w:r>
      <w:r w:rsidRPr="0067085D">
        <w:rPr>
          <w:lang w:val="vi-VN"/>
        </w:rPr>
        <w:t xml:space="preserve">ín chỉ </w:t>
      </w:r>
    </w:p>
    <w:p w:rsidR="00781C3C" w:rsidRDefault="00781C3C" w:rsidP="003531E0">
      <w:pPr>
        <w:pStyle w:val="BodyText"/>
      </w:pPr>
      <w:r>
        <w:t>1. Chương trình đào tạo được cấu thành từ các môn học hoặc học phần:</w:t>
      </w:r>
    </w:p>
    <w:p w:rsidR="005178B6" w:rsidRPr="0067085D" w:rsidRDefault="00781C3C" w:rsidP="003531E0">
      <w:pPr>
        <w:pStyle w:val="BodyText"/>
        <w:rPr>
          <w:lang w:val="vi-VN"/>
        </w:rPr>
      </w:pPr>
      <w:r>
        <w:t xml:space="preserve">a) </w:t>
      </w:r>
      <w:r w:rsidR="005178B6" w:rsidRPr="0067085D">
        <w:rPr>
          <w:lang w:val="vi-VN"/>
        </w:rPr>
        <w:t xml:space="preserve">Môn học </w:t>
      </w:r>
      <w:r>
        <w:t>bao gồm</w:t>
      </w:r>
      <w:r w:rsidR="005178B6" w:rsidRPr="0067085D">
        <w:rPr>
          <w:lang w:val="vi-VN"/>
        </w:rPr>
        <w:t xml:space="preserve"> các kiến thức, kỹ năng trọn vẹn t</w:t>
      </w:r>
      <w:r w:rsidR="005178B6" w:rsidRPr="0067085D">
        <w:t>rong</w:t>
      </w:r>
      <w:r w:rsidR="005178B6" w:rsidRPr="0067085D">
        <w:rPr>
          <w:lang w:val="vi-VN"/>
        </w:rPr>
        <w:t xml:space="preserve"> một lĩnh vực khoa học, nghề nghiệp cụ thể</w:t>
      </w:r>
      <w:r w:rsidR="005178B6" w:rsidRPr="0067085D">
        <w:t xml:space="preserve">; </w:t>
      </w:r>
      <w:r w:rsidR="005178B6" w:rsidRPr="0067085D">
        <w:rPr>
          <w:lang w:val="vi-VN"/>
        </w:rPr>
        <w:t xml:space="preserve">có thể được </w:t>
      </w:r>
      <w:r>
        <w:t>tổ chức</w:t>
      </w:r>
      <w:r w:rsidR="005178B6" w:rsidRPr="0067085D">
        <w:rPr>
          <w:lang w:val="vi-VN"/>
        </w:rPr>
        <w:t>giảng dạy</w:t>
      </w:r>
      <w:r w:rsidR="00965DA7">
        <w:t>, học tập</w:t>
      </w:r>
      <w:r w:rsidR="005178B6" w:rsidRPr="0067085D">
        <w:rPr>
          <w:lang w:val="vi-VN"/>
        </w:rPr>
        <w:t xml:space="preserve"> trong một hoặc một vài học kỳ.</w:t>
      </w:r>
    </w:p>
    <w:p w:rsidR="00EC2C2B" w:rsidRDefault="00781C3C" w:rsidP="003531E0">
      <w:pPr>
        <w:pStyle w:val="BodyText"/>
        <w:rPr>
          <w:lang w:val="vi-VN"/>
        </w:rPr>
      </w:pPr>
      <w:r>
        <w:t xml:space="preserve">b) </w:t>
      </w:r>
      <w:r w:rsidR="005178B6" w:rsidRPr="0067085D">
        <w:rPr>
          <w:lang w:val="vi-VN"/>
        </w:rPr>
        <w:t xml:space="preserve">Học phần </w:t>
      </w:r>
      <w:r>
        <w:t>bao gồm</w:t>
      </w:r>
      <w:r w:rsidR="005178B6" w:rsidRPr="0067085D">
        <w:rPr>
          <w:lang w:val="vi-VN"/>
        </w:rPr>
        <w:t xml:space="preserve"> các kiến thức, kỹ năngtương đối trọn vẹn, thuận tiện cho người học tích lũy trong một học kỳ; </w:t>
      </w:r>
      <w:r w:rsidR="00965DA7">
        <w:t xml:space="preserve">có thể </w:t>
      </w:r>
      <w:r w:rsidR="005178B6" w:rsidRPr="0067085D">
        <w:rPr>
          <w:lang w:val="vi-VN"/>
        </w:rPr>
        <w:t xml:space="preserve">được kết cấu như </w:t>
      </w:r>
      <w:r w:rsidR="00965DA7">
        <w:t xml:space="preserve">một môn học, </w:t>
      </w:r>
      <w:r w:rsidR="005178B6" w:rsidRPr="0067085D">
        <w:rPr>
          <w:lang w:val="vi-VN"/>
        </w:rPr>
        <w:t xml:space="preserve">một phần của môn họchoặc tổ hợp </w:t>
      </w:r>
      <w:r>
        <w:t>từ nhiều</w:t>
      </w:r>
      <w:r w:rsidR="00965DA7">
        <w:t xml:space="preserve">phần của các </w:t>
      </w:r>
      <w:r w:rsidR="005178B6" w:rsidRPr="0067085D">
        <w:rPr>
          <w:lang w:val="vi-VN"/>
        </w:rPr>
        <w:t>môn học khác nhau.</w:t>
      </w:r>
    </w:p>
    <w:p w:rsidR="005178B6" w:rsidRPr="0067085D" w:rsidRDefault="00EC2C2B" w:rsidP="003531E0">
      <w:pPr>
        <w:pStyle w:val="BodyText"/>
        <w:rPr>
          <w:strike/>
          <w:lang w:val="vi-VN"/>
        </w:rPr>
      </w:pPr>
      <w:r>
        <w:t>2. Chương trình đào tạo quy định hai loại môn học, học phần:</w:t>
      </w:r>
    </w:p>
    <w:p w:rsidR="005178B6" w:rsidRPr="0067085D" w:rsidRDefault="00EC2C2B" w:rsidP="003531E0">
      <w:pPr>
        <w:pStyle w:val="BodyText"/>
        <w:rPr>
          <w:lang w:val="vi-VN"/>
        </w:rPr>
      </w:pPr>
      <w:r>
        <w:t>a</w:t>
      </w:r>
      <w:r w:rsidR="005178B6" w:rsidRPr="0067085D">
        <w:rPr>
          <w:lang w:val="vi-VN"/>
        </w:rPr>
        <w:t xml:space="preserve">) </w:t>
      </w:r>
      <w:r>
        <w:t>Môn học, h</w:t>
      </w:r>
      <w:r w:rsidR="005178B6" w:rsidRPr="0067085D">
        <w:rPr>
          <w:lang w:val="vi-VN"/>
        </w:rPr>
        <w:t>ọc phần bắt buộc chứa đựng nội dung chính yếu của mỗi chương trình đào tạo và bắt buộc người học phải tích lũy</w:t>
      </w:r>
      <w:r w:rsidR="005178B6" w:rsidRPr="0067085D">
        <w:t>;</w:t>
      </w:r>
    </w:p>
    <w:p w:rsidR="005178B6" w:rsidRPr="0067085D" w:rsidRDefault="00EC2C2B" w:rsidP="003531E0">
      <w:pPr>
        <w:pStyle w:val="BodyText"/>
        <w:rPr>
          <w:lang w:val="vi-VN"/>
        </w:rPr>
      </w:pPr>
      <w:r>
        <w:lastRenderedPageBreak/>
        <w:t>b</w:t>
      </w:r>
      <w:r w:rsidR="005178B6" w:rsidRPr="0067085D">
        <w:t xml:space="preserve">) </w:t>
      </w:r>
      <w:r>
        <w:t>Môn học, h</w:t>
      </w:r>
      <w:r w:rsidR="005178B6" w:rsidRPr="0067085D">
        <w:rPr>
          <w:lang w:val="vi-VN"/>
        </w:rPr>
        <w:t xml:space="preserve">ọc phần tự chọn chứa đựng những nội dung người học </w:t>
      </w:r>
      <w:r>
        <w:t xml:space="preserve">được </w:t>
      </w:r>
      <w:r w:rsidR="005178B6" w:rsidRPr="0067085D">
        <w:rPr>
          <w:lang w:val="vi-VN"/>
        </w:rPr>
        <w:t xml:space="preserve">tự chọn theo hướng dẫn </w:t>
      </w:r>
      <w:r>
        <w:t xml:space="preserve">của cơ sở đào tạo </w:t>
      </w:r>
      <w:r w:rsidR="005178B6" w:rsidRPr="0067085D">
        <w:rPr>
          <w:lang w:val="vi-VN"/>
        </w:rPr>
        <w:t xml:space="preserve">nhằm đa dạng hóa hướng chuyên môn hoặc tự chọn tùy ý để </w:t>
      </w:r>
      <w:r>
        <w:t>phù hợp với định hướng phát triển của bản thân</w:t>
      </w:r>
      <w:r w:rsidR="005178B6" w:rsidRPr="0067085D">
        <w:rPr>
          <w:lang w:val="vi-VN"/>
        </w:rPr>
        <w:t>.</w:t>
      </w:r>
    </w:p>
    <w:p w:rsidR="00581C89" w:rsidRDefault="005178B6" w:rsidP="003531E0">
      <w:pPr>
        <w:pStyle w:val="BodyText"/>
      </w:pPr>
      <w:r>
        <w:t>3.</w:t>
      </w:r>
      <w:r w:rsidR="00EF7FC3">
        <w:t>Tín chỉ</w:t>
      </w:r>
      <w:r w:rsidR="00970B43" w:rsidRPr="00970B43">
        <w:t xml:space="preserve">là đơn vị dùng để đo lường khối lượng kiến thức, kỹ năng và kết quả học tập </w:t>
      </w:r>
      <w:r w:rsidR="00970B43">
        <w:t xml:space="preserve">người học </w:t>
      </w:r>
      <w:r w:rsidR="00970B43" w:rsidRPr="00970B43">
        <w:t xml:space="preserve">tích lũy </w:t>
      </w:r>
      <w:r w:rsidR="00970B43">
        <w:t xml:space="preserve">được </w:t>
      </w:r>
      <w:r w:rsidR="00970B43" w:rsidRPr="00970B43">
        <w:t>trong một khoảng thời gian nhất định</w:t>
      </w:r>
      <w:r w:rsidR="00581C89">
        <w:t xml:space="preserve">, </w:t>
      </w:r>
      <w:r w:rsidR="00464409">
        <w:t xml:space="preserve">có thể </w:t>
      </w:r>
      <w:r w:rsidR="00581C89">
        <w:t>áp dụng cho môn học, học phần và cả chương trình đào tạo.</w:t>
      </w:r>
    </w:p>
    <w:p w:rsidR="00AE4A73" w:rsidRPr="0067085D" w:rsidRDefault="00363547" w:rsidP="003531E0">
      <w:pPr>
        <w:pStyle w:val="BodyText"/>
      </w:pPr>
      <w:r>
        <w:t xml:space="preserve">a) </w:t>
      </w:r>
      <w:r w:rsidRPr="00363547">
        <w:t>Một tín chỉ tương đương với 40 đến 45 giờ học tập định mức, bao gồm cả thời gian nghe giảng, học có hướng dẫn, thực tập và tự học. Đối với các giờ trên lớp khi tổ chức học kỳ 15 tuần học, một tín chỉ yêu cầu 1 giờ giảng (50 phút lên lớp) hoặc 2 đến 3 giờ thực hành, thí nghiệm (100 đến 150 phút lên lớp) cộng với thời gian chuẩn bị, tự học của người học. Đối với tổ chức học kỳ có số tuần khác, thời lượng các hoạt động dạy và học được bố trí tăng hoặc giảm tương ứng.</w:t>
      </w:r>
    </w:p>
    <w:p w:rsidR="00AE4A73" w:rsidRPr="0067085D" w:rsidRDefault="00D36CCD" w:rsidP="003531E0">
      <w:pPr>
        <w:pStyle w:val="BodyText"/>
        <w:rPr>
          <w:lang w:val="vi-VN"/>
        </w:rPr>
      </w:pPr>
      <w:r>
        <w:t xml:space="preserve">b) </w:t>
      </w:r>
      <w:r w:rsidR="00756DC9">
        <w:t xml:space="preserve">Mỗi môn học, học phần </w:t>
      </w:r>
      <w:r w:rsidR="007912B2">
        <w:t>có</w:t>
      </w:r>
      <w:r>
        <w:t>số tín chỉ</w:t>
      </w:r>
      <w:r w:rsidR="00756DC9">
        <w:t xml:space="preserve">, </w:t>
      </w:r>
      <w:r w:rsidR="00527D7C">
        <w:t>phân bố thời</w:t>
      </w:r>
      <w:r w:rsidR="00756DC9">
        <w:t xml:space="preserve"> lượng</w:t>
      </w:r>
      <w:r w:rsidR="00527D7C">
        <w:t xml:space="preserve"> các hoạt động dạy và học </w:t>
      </w:r>
      <w:r w:rsidR="00AE4A73" w:rsidRPr="0067085D">
        <w:rPr>
          <w:lang w:val="vi-VN"/>
        </w:rPr>
        <w:t xml:space="preserve">phù hợp với </w:t>
      </w:r>
      <w:r w:rsidR="00756DC9">
        <w:t xml:space="preserve">yêu cầu của </w:t>
      </w:r>
      <w:r w:rsidR="00EF7FC3">
        <w:t xml:space="preserve">môn học, </w:t>
      </w:r>
      <w:r w:rsidR="00AE4A73" w:rsidRPr="0067085D">
        <w:rPr>
          <w:lang w:val="vi-VN"/>
        </w:rPr>
        <w:t>học phần</w:t>
      </w:r>
      <w:r w:rsidR="005524C2">
        <w:t>.</w:t>
      </w:r>
    </w:p>
    <w:p w:rsidR="00891CD6" w:rsidRPr="0067085D" w:rsidRDefault="00891CD6" w:rsidP="00891CD6">
      <w:pPr>
        <w:pStyle w:val="Heading2"/>
      </w:pPr>
      <w:r w:rsidRPr="0067085D">
        <w:t xml:space="preserve">Điều 4. Mục đích </w:t>
      </w:r>
      <w:r>
        <w:t>ban hành c</w:t>
      </w:r>
      <w:r w:rsidRPr="0067085D">
        <w:t xml:space="preserve">huẩn chương trình đào tạo </w:t>
      </w:r>
    </w:p>
    <w:p w:rsidR="00891CD6" w:rsidRDefault="00891CD6" w:rsidP="00891CD6">
      <w:pPr>
        <w:pStyle w:val="NormalWeb"/>
        <w:widowControl w:val="0"/>
        <w:spacing w:before="0" w:beforeAutospacing="0" w:after="0" w:afterAutospacing="0" w:line="283" w:lineRule="auto"/>
        <w:ind w:firstLine="720"/>
        <w:jc w:val="both"/>
        <w:rPr>
          <w:szCs w:val="28"/>
          <w:lang w:val="vi-VN"/>
        </w:rPr>
      </w:pPr>
      <w:r w:rsidRPr="0067085D">
        <w:rPr>
          <w:szCs w:val="28"/>
          <w:lang w:val="vi-VN"/>
        </w:rPr>
        <w:t>Chuẩn chương trình đào tạo được ban hành nhằmcác mục đích sau:</w:t>
      </w:r>
    </w:p>
    <w:p w:rsidR="00891CD6" w:rsidRPr="00AE2BED" w:rsidRDefault="00891CD6" w:rsidP="003531E0">
      <w:pPr>
        <w:pStyle w:val="BodyText"/>
      </w:pPr>
      <w:r>
        <w:t xml:space="preserve">1. </w:t>
      </w:r>
      <w:r w:rsidR="005524C2">
        <w:t>Làm c</w:t>
      </w:r>
      <w:r>
        <w:t xml:space="preserve">ăn cứ </w:t>
      </w:r>
      <w:r w:rsidRPr="0067085D">
        <w:rPr>
          <w:lang w:val="vi-VN"/>
        </w:rPr>
        <w:t>để cơ sở đào tạo xây dựng, thẩm định, ban hành</w:t>
      </w:r>
      <w:r w:rsidR="0075325E">
        <w:t>,</w:t>
      </w:r>
      <w:r w:rsidRPr="0067085D">
        <w:rPr>
          <w:lang w:val="vi-VN"/>
        </w:rPr>
        <w:t xml:space="preserve"> đánh giá</w:t>
      </w:r>
      <w:r w:rsidR="0075325E">
        <w:t xml:space="preserve"> và cải tiến chất lượng</w:t>
      </w:r>
      <w:r w:rsidRPr="0067085D">
        <w:rPr>
          <w:lang w:val="vi-VN"/>
        </w:rPr>
        <w:t xml:space="preserve"> chương trình đào tạo</w:t>
      </w:r>
      <w:r>
        <w:t xml:space="preserve">; </w:t>
      </w:r>
      <w:r w:rsidRPr="0067085D">
        <w:rPr>
          <w:lang w:val="vi-VN"/>
        </w:rPr>
        <w:t>các tổ chức kiểm định chất lượng đánh giá chương trình đào tạo</w:t>
      </w:r>
      <w:r>
        <w:t xml:space="preserve">; </w:t>
      </w:r>
      <w:r w:rsidRPr="0067085D">
        <w:rPr>
          <w:lang w:val="vi-VN"/>
        </w:rPr>
        <w:t>các cơ quan quản lý nhà nước có thẩm quyền thanh tra, kiểm tra về chương trình đào tạo và bảo đảm chất lượng chương trình đào tạo.</w:t>
      </w:r>
    </w:p>
    <w:p w:rsidR="00891CD6" w:rsidRDefault="00891CD6" w:rsidP="003531E0">
      <w:pPr>
        <w:pStyle w:val="BodyText"/>
        <w:rPr>
          <w:lang w:val="vi-VN"/>
        </w:rPr>
      </w:pPr>
      <w:r>
        <w:t xml:space="preserve">2. </w:t>
      </w:r>
      <w:r w:rsidR="005524C2">
        <w:t>Là c</w:t>
      </w:r>
      <w:r>
        <w:t xml:space="preserve">ơ sở </w:t>
      </w:r>
      <w:r w:rsidRPr="0067085D">
        <w:rPr>
          <w:lang w:val="vi-VN"/>
        </w:rPr>
        <w:t xml:space="preserve">để các cơ sở đào tạo </w:t>
      </w:r>
      <w:r w:rsidR="000F032B" w:rsidRPr="000F032B">
        <w:rPr>
          <w:lang w:val="vi-VN"/>
        </w:rPr>
        <w:t xml:space="preserve">thực hiện trách nhiệm giải trình về </w:t>
      </w:r>
      <w:r w:rsidR="000F032B">
        <w:t xml:space="preserve">chất lượng </w:t>
      </w:r>
      <w:r w:rsidR="000E21C2">
        <w:t xml:space="preserve">các </w:t>
      </w:r>
      <w:r w:rsidR="000F032B" w:rsidRPr="000F032B">
        <w:rPr>
          <w:lang w:val="vi-VN"/>
        </w:rPr>
        <w:t>chương trình đào tạo</w:t>
      </w:r>
      <w:r w:rsidR="000F032B">
        <w:t xml:space="preserve">, </w:t>
      </w:r>
      <w:r w:rsidRPr="0067085D">
        <w:rPr>
          <w:lang w:val="vi-VN"/>
        </w:rPr>
        <w:t>xem xét công nhận lẫn nhau giữa các chương trình đào tạo</w:t>
      </w:r>
      <w:r>
        <w:t xml:space="preserve">; </w:t>
      </w:r>
      <w:r w:rsidRPr="0067085D">
        <w:rPr>
          <w:lang w:val="vi-VN"/>
        </w:rPr>
        <w:t>các bên liên quan và toàn xã hội giám sát hoạt động đào tạo của các cơ sở đào tạo.</w:t>
      </w:r>
    </w:p>
    <w:p w:rsidR="00AE4A73" w:rsidRPr="0067085D" w:rsidRDefault="00AE4A73" w:rsidP="001F5929">
      <w:pPr>
        <w:pStyle w:val="NormalWeb"/>
        <w:widowControl w:val="0"/>
        <w:spacing w:before="0" w:beforeAutospacing="0" w:after="0" w:afterAutospacing="0" w:line="283" w:lineRule="auto"/>
        <w:ind w:firstLine="720"/>
        <w:jc w:val="both"/>
        <w:rPr>
          <w:szCs w:val="28"/>
          <w:lang w:val="vi-VN"/>
        </w:rPr>
      </w:pPr>
    </w:p>
    <w:p w:rsidR="00DF4FE9" w:rsidRPr="00AE2BED" w:rsidRDefault="009446D4" w:rsidP="00562E6D">
      <w:pPr>
        <w:jc w:val="center"/>
        <w:rPr>
          <w:b/>
          <w:bCs/>
          <w:szCs w:val="28"/>
        </w:rPr>
      </w:pPr>
      <w:bookmarkStart w:id="5" w:name="muc_4"/>
      <w:bookmarkEnd w:id="1"/>
      <w:r w:rsidRPr="00AE2BED">
        <w:rPr>
          <w:b/>
          <w:bCs/>
          <w:szCs w:val="28"/>
        </w:rPr>
        <w:t>C</w:t>
      </w:r>
      <w:r w:rsidR="00DF4FE9">
        <w:rPr>
          <w:b/>
          <w:bCs/>
          <w:szCs w:val="28"/>
        </w:rPr>
        <w:t>hương</w:t>
      </w:r>
      <w:r w:rsidRPr="00AE2BED">
        <w:rPr>
          <w:b/>
          <w:bCs/>
          <w:szCs w:val="28"/>
        </w:rPr>
        <w:t xml:space="preserve"> II</w:t>
      </w:r>
    </w:p>
    <w:p w:rsidR="009446D4" w:rsidRPr="00AE2BED" w:rsidRDefault="009446D4" w:rsidP="00562E6D">
      <w:pPr>
        <w:tabs>
          <w:tab w:val="left" w:pos="7938"/>
        </w:tabs>
        <w:ind w:left="851" w:right="792"/>
        <w:jc w:val="center"/>
        <w:rPr>
          <w:b/>
          <w:bCs/>
          <w:szCs w:val="28"/>
        </w:rPr>
      </w:pPr>
      <w:r w:rsidRPr="00AE2BED">
        <w:rPr>
          <w:b/>
          <w:bCs/>
          <w:szCs w:val="28"/>
        </w:rPr>
        <w:t>CHUẨN CHƯƠNG TRÌNH ĐÀO TẠO CÁC TRÌNH ĐỘ CỦA GIÁO DỤC ĐẠI HỌC</w:t>
      </w:r>
    </w:p>
    <w:p w:rsidR="005524C2" w:rsidRPr="00EF7FC3" w:rsidRDefault="005524C2" w:rsidP="005524C2">
      <w:pPr>
        <w:pStyle w:val="Heading2"/>
      </w:pPr>
      <w:r>
        <w:t>Điều 5</w:t>
      </w:r>
      <w:r w:rsidRPr="00EF7FC3">
        <w:t>. Mục tiêu của chương trình đào tạo</w:t>
      </w:r>
    </w:p>
    <w:p w:rsidR="005524C2" w:rsidRPr="0067085D" w:rsidRDefault="005524C2" w:rsidP="003531E0">
      <w:pPr>
        <w:pStyle w:val="BodyText"/>
        <w:rPr>
          <w:strike/>
          <w:lang w:val="vi-VN"/>
        </w:rPr>
      </w:pPr>
      <w:r>
        <w:t>1</w:t>
      </w:r>
      <w:r w:rsidRPr="0067085D">
        <w:rPr>
          <w:lang w:val="vi-VN"/>
        </w:rPr>
        <w:t>. Mục tiêu của chương trình đào tạo phải nêu rõ kỳ vọng của cơ sở đào tạo về năng lực nghề nghiệp của người tốt nghiệp chương trình đào tạo.</w:t>
      </w:r>
    </w:p>
    <w:p w:rsidR="002F6D0C" w:rsidRDefault="005524C2" w:rsidP="002F6D0C">
      <w:pPr>
        <w:pStyle w:val="BodyText"/>
        <w:rPr>
          <w:lang w:val="vi-VN"/>
        </w:rPr>
      </w:pPr>
      <w:r>
        <w:t>2</w:t>
      </w:r>
      <w:r w:rsidRPr="0067085D">
        <w:rPr>
          <w:lang w:val="vi-VN"/>
        </w:rPr>
        <w:t xml:space="preserve">. Mục tiêu của chương trình đào tạo phải được xây dựng phù hợp </w:t>
      </w:r>
      <w:r w:rsidR="002F6D0C">
        <w:t xml:space="preserve">và gắn </w:t>
      </w:r>
      <w:r w:rsidR="002F6D0C">
        <w:lastRenderedPageBreak/>
        <w:t xml:space="preserve">kết </w:t>
      </w:r>
      <w:r w:rsidRPr="0067085D">
        <w:rPr>
          <w:lang w:val="vi-VN"/>
        </w:rPr>
        <w:t xml:space="preserve">với sứ mạng, tầm nhìn, chiến lược phát triển của cơ sở đào tạo, </w:t>
      </w:r>
      <w:r w:rsidR="002F6D0C" w:rsidRPr="0067085D">
        <w:rPr>
          <w:lang w:val="vi-VN"/>
        </w:rPr>
        <w:t>nhu cầu của xã hội</w:t>
      </w:r>
      <w:r w:rsidR="00267EDA">
        <w:t>; phù hợp với</w:t>
      </w:r>
      <w:r w:rsidR="002F6D0C" w:rsidRPr="002F6D0C">
        <w:t xml:space="preserve">mục tiêu </w:t>
      </w:r>
      <w:r w:rsidR="002F6D0C">
        <w:t xml:space="preserve">của giáo dục đại họctheo </w:t>
      </w:r>
      <w:r w:rsidR="002F6D0C" w:rsidRPr="002F6D0C">
        <w:t>quy định tại Luật Giáo dục đại học</w:t>
      </w:r>
      <w:r w:rsidR="00267EDA">
        <w:t xml:space="preserve"> và mô tả trình độ theo Khung trình độ quốc gia Việt Nam</w:t>
      </w:r>
      <w:r w:rsidR="002F6D0C">
        <w:t>.</w:t>
      </w:r>
    </w:p>
    <w:p w:rsidR="005524C2" w:rsidRPr="00EF7FC3" w:rsidRDefault="003531E0" w:rsidP="003531E0">
      <w:pPr>
        <w:pStyle w:val="Heading2"/>
      </w:pPr>
      <w:r>
        <w:t>Điều 6</w:t>
      </w:r>
      <w:r w:rsidR="005524C2" w:rsidRPr="00EF7FC3">
        <w:t>. Chuẩn đầu ra của chương trình đào tạo</w:t>
      </w:r>
    </w:p>
    <w:p w:rsidR="005524C2" w:rsidRPr="0067085D" w:rsidRDefault="003531E0" w:rsidP="003531E0">
      <w:pPr>
        <w:pStyle w:val="BodyText"/>
        <w:rPr>
          <w:lang w:val="vi-VN"/>
        </w:rPr>
      </w:pPr>
      <w:r>
        <w:t>1</w:t>
      </w:r>
      <w:r w:rsidR="005524C2" w:rsidRPr="0067085D">
        <w:rPr>
          <w:lang w:val="vi-VN"/>
        </w:rPr>
        <w:t>. Chuẩn đầu ra của chương trình đào tạo phải thể hiện các yêu cầu cụ thể về kiến thức, kỹ năng, mức độ tự chủ và trách nhiệm, năng lực nghề nghiệp của người tốt nghiệp chương trình đào tạo.</w:t>
      </w:r>
    </w:p>
    <w:p w:rsidR="005524C2" w:rsidRPr="0067085D" w:rsidRDefault="003531E0" w:rsidP="003531E0">
      <w:pPr>
        <w:pStyle w:val="BodyText"/>
        <w:rPr>
          <w:lang w:val="vi-VN"/>
        </w:rPr>
      </w:pPr>
      <w:r>
        <w:t>2</w:t>
      </w:r>
      <w:r w:rsidR="005524C2" w:rsidRPr="0067085D">
        <w:rPr>
          <w:lang w:val="vi-VN"/>
        </w:rPr>
        <w:t>. Chuẩn đầu ra của chương trình đào tạo phải phù hợp với mục tiêu của chương trình đào tạo và gắn kết với chuẩn nghề nghiệp của quốc gia, khu vực.</w:t>
      </w:r>
    </w:p>
    <w:p w:rsidR="005524C2" w:rsidRPr="0067085D" w:rsidRDefault="003531E0" w:rsidP="003531E0">
      <w:pPr>
        <w:pStyle w:val="BodyText"/>
        <w:rPr>
          <w:lang w:val="vi-VN"/>
        </w:rPr>
      </w:pPr>
      <w:r>
        <w:t>3</w:t>
      </w:r>
      <w:r w:rsidR="005524C2" w:rsidRPr="0067085D">
        <w:rPr>
          <w:lang w:val="vi-VN"/>
        </w:rPr>
        <w:t>. Chuẩn đầu ra của chương trình đào tạo phải đo lường được để xây dựng chương trình đào tạo, thực hiện giảng dạy và kiểm tra đánh giá dựa trên chuẩn đầu ra.</w:t>
      </w:r>
    </w:p>
    <w:p w:rsidR="005524C2" w:rsidRPr="002F6D0C" w:rsidRDefault="003531E0" w:rsidP="003531E0">
      <w:pPr>
        <w:pStyle w:val="BodyText"/>
      </w:pPr>
      <w:r>
        <w:t>4</w:t>
      </w:r>
      <w:r w:rsidR="005524C2" w:rsidRPr="0067085D">
        <w:rPr>
          <w:lang w:val="vi-VN"/>
        </w:rPr>
        <w:t xml:space="preserve">. Chuẩn đầu ra của chương trình đào tạo </w:t>
      </w:r>
      <w:r w:rsidR="002F6D0C" w:rsidRPr="002F6D0C">
        <w:t>phản ánh được yêu cầu của các bên liên qua</w:t>
      </w:r>
      <w:r w:rsidR="002F6D0C">
        <w:t>n.</w:t>
      </w:r>
    </w:p>
    <w:p w:rsidR="005524C2" w:rsidRDefault="003531E0" w:rsidP="003531E0">
      <w:pPr>
        <w:pStyle w:val="BodyText"/>
        <w:rPr>
          <w:lang w:val="vi-VN"/>
        </w:rPr>
      </w:pPr>
      <w:r>
        <w:t>5</w:t>
      </w:r>
      <w:r w:rsidR="005524C2" w:rsidRPr="0067085D">
        <w:rPr>
          <w:lang w:val="vi-VN"/>
        </w:rPr>
        <w:t xml:space="preserve">. Chuẩn đầu ra của chương trình đào tạo phải được định kỳ </w:t>
      </w:r>
      <w:r w:rsidR="002F6D0C">
        <w:t xml:space="preserve">đánh giá </w:t>
      </w:r>
      <w:r w:rsidR="005524C2" w:rsidRPr="0067085D">
        <w:rPr>
          <w:lang w:val="vi-VN"/>
        </w:rPr>
        <w:t>làm cơ sở để cải tiến chất lượng chương trình đào tạo.</w:t>
      </w:r>
    </w:p>
    <w:p w:rsidR="00562E6D" w:rsidRPr="00497B21" w:rsidRDefault="00267EDA" w:rsidP="00497B21">
      <w:pPr>
        <w:pStyle w:val="Heading2"/>
      </w:pPr>
      <w:r>
        <w:t xml:space="preserve">6. Chuẩn đầu ra của chương trình đào tạo </w:t>
      </w:r>
      <w:r w:rsidR="00C80AC3">
        <w:t>phải chỉ rõ bậc</w:t>
      </w:r>
      <w:r>
        <w:t xml:space="preserve">trình độ </w:t>
      </w:r>
      <w:r w:rsidR="000F032B">
        <w:t xml:space="preserve">và </w:t>
      </w:r>
      <w:r w:rsidRPr="00464DDF">
        <w:rPr>
          <w:rFonts w:eastAsia="Arial" w:cs="Arial"/>
          <w:szCs w:val="19"/>
          <w:lang w:val="vi-VN" w:bidi="en-US"/>
        </w:rPr>
        <w:t xml:space="preserve">phải </w:t>
      </w:r>
      <w:r w:rsidR="00BE543F" w:rsidRPr="00464DDF">
        <w:rPr>
          <w:rFonts w:eastAsia="Arial" w:cs="Arial"/>
          <w:szCs w:val="19"/>
          <w:lang w:val="vi-VN" w:bidi="en-US"/>
        </w:rPr>
        <w:t>đáp ứng</w:t>
      </w:r>
      <w:r w:rsidRPr="00464DDF">
        <w:rPr>
          <w:rFonts w:eastAsia="Arial" w:cs="Arial"/>
          <w:szCs w:val="19"/>
          <w:lang w:val="vi-VN" w:bidi="en-US"/>
        </w:rPr>
        <w:t xml:space="preserve"> chuẩn đầu ra </w:t>
      </w:r>
      <w:r w:rsidR="000F032B" w:rsidRPr="00464DDF">
        <w:rPr>
          <w:rFonts w:eastAsia="Arial" w:cs="Arial"/>
          <w:szCs w:val="19"/>
          <w:lang w:val="vi-VN" w:bidi="en-US"/>
        </w:rPr>
        <w:t>quy định cho</w:t>
      </w:r>
      <w:r w:rsidRPr="00464DDF">
        <w:rPr>
          <w:rFonts w:eastAsia="Arial" w:cs="Arial"/>
          <w:szCs w:val="19"/>
          <w:lang w:val="vi-VN" w:bidi="en-US"/>
        </w:rPr>
        <w:t xml:space="preserve"> bậc </w:t>
      </w:r>
      <w:r w:rsidR="000F032B" w:rsidRPr="00464DDF">
        <w:rPr>
          <w:rFonts w:eastAsia="Arial" w:cs="Arial"/>
          <w:szCs w:val="19"/>
          <w:lang w:val="vi-VN" w:bidi="en-US"/>
        </w:rPr>
        <w:t xml:space="preserve">trình độ đó </w:t>
      </w:r>
      <w:r w:rsidRPr="00464DDF">
        <w:rPr>
          <w:rFonts w:eastAsia="Arial" w:cs="Arial"/>
          <w:szCs w:val="19"/>
          <w:lang w:val="vi-VN" w:bidi="en-US"/>
        </w:rPr>
        <w:t>theo Khung trình độ quốc gia Việt Nam</w:t>
      </w:r>
      <w:r w:rsidR="000F032B" w:rsidRPr="00464DDF">
        <w:rPr>
          <w:rFonts w:eastAsia="Arial" w:cs="Arial"/>
          <w:szCs w:val="19"/>
          <w:lang w:val="vi-VN" w:bidi="en-US"/>
        </w:rPr>
        <w:t>.</w:t>
      </w:r>
      <w:r w:rsidR="00562E6D" w:rsidRPr="00497B21">
        <w:t>Điều 7. Chuẩn đầu vào của chương trình đào tạo</w:t>
      </w:r>
    </w:p>
    <w:p w:rsidR="00562E6D" w:rsidRDefault="00562E6D" w:rsidP="00562E6D">
      <w:pPr>
        <w:pStyle w:val="CommentText"/>
        <w:widowControl w:val="0"/>
        <w:spacing w:line="283" w:lineRule="auto"/>
        <w:ind w:firstLine="720"/>
        <w:jc w:val="both"/>
        <w:rPr>
          <w:sz w:val="28"/>
          <w:szCs w:val="28"/>
        </w:rPr>
      </w:pPr>
      <w:r>
        <w:rPr>
          <w:sz w:val="28"/>
          <w:szCs w:val="28"/>
        </w:rPr>
        <w:t xml:space="preserve">1. </w:t>
      </w:r>
      <w:r w:rsidRPr="00562E6D">
        <w:rPr>
          <w:sz w:val="28"/>
          <w:szCs w:val="28"/>
        </w:rPr>
        <w:t xml:space="preserve">Chuẩn đầu vào của chương trình đào tạo </w:t>
      </w:r>
      <w:r>
        <w:rPr>
          <w:sz w:val="28"/>
          <w:szCs w:val="28"/>
        </w:rPr>
        <w:t xml:space="preserve">phải </w:t>
      </w:r>
      <w:r w:rsidR="007F4E7B">
        <w:rPr>
          <w:sz w:val="28"/>
          <w:szCs w:val="28"/>
        </w:rPr>
        <w:t xml:space="preserve">xác định và giải trình rõ ràng </w:t>
      </w:r>
      <w:r w:rsidRPr="00562E6D">
        <w:rPr>
          <w:sz w:val="28"/>
          <w:szCs w:val="28"/>
        </w:rPr>
        <w:t xml:space="preserve">những yêu cầu </w:t>
      </w:r>
      <w:r w:rsidR="007F4E7B">
        <w:rPr>
          <w:sz w:val="28"/>
          <w:szCs w:val="28"/>
        </w:rPr>
        <w:t>cần thiết</w:t>
      </w:r>
      <w:r w:rsidRPr="00562E6D">
        <w:rPr>
          <w:sz w:val="28"/>
          <w:szCs w:val="28"/>
        </w:rPr>
        <w:t xml:space="preserve"> về trình độ, năng lực</w:t>
      </w:r>
      <w:r w:rsidR="007F4E7B">
        <w:rPr>
          <w:sz w:val="28"/>
          <w:szCs w:val="28"/>
        </w:rPr>
        <w:t>,</w:t>
      </w:r>
      <w:r w:rsidRPr="00562E6D">
        <w:rPr>
          <w:sz w:val="28"/>
          <w:szCs w:val="28"/>
        </w:rPr>
        <w:t xml:space="preserve"> kinh nghiệm </w:t>
      </w:r>
      <w:r w:rsidR="007F4E7B">
        <w:rPr>
          <w:sz w:val="28"/>
          <w:szCs w:val="28"/>
        </w:rPr>
        <w:t xml:space="preserve">phù hợp với từng trình độ và ngànhđào tạo, </w:t>
      </w:r>
      <w:r>
        <w:rPr>
          <w:sz w:val="28"/>
          <w:szCs w:val="28"/>
        </w:rPr>
        <w:t>để</w:t>
      </w:r>
      <w:r w:rsidRPr="00562E6D">
        <w:rPr>
          <w:sz w:val="28"/>
          <w:szCs w:val="28"/>
        </w:rPr>
        <w:t xml:space="preserve"> người học</w:t>
      </w:r>
      <w:r>
        <w:rPr>
          <w:sz w:val="28"/>
          <w:szCs w:val="28"/>
        </w:rPr>
        <w:t xml:space="preserve"> có khả năng học tập và hoàn thành tốt chương trình đào tạo</w:t>
      </w:r>
      <w:r w:rsidR="007F4E7B">
        <w:rPr>
          <w:sz w:val="28"/>
          <w:szCs w:val="28"/>
        </w:rPr>
        <w:t>.</w:t>
      </w:r>
    </w:p>
    <w:p w:rsidR="00BE543F" w:rsidRDefault="00562E6D" w:rsidP="00562E6D">
      <w:pPr>
        <w:pStyle w:val="CommentText"/>
        <w:widowControl w:val="0"/>
        <w:spacing w:line="283" w:lineRule="auto"/>
        <w:ind w:firstLine="720"/>
        <w:jc w:val="both"/>
        <w:rPr>
          <w:sz w:val="28"/>
          <w:szCs w:val="28"/>
        </w:rPr>
      </w:pPr>
      <w:r>
        <w:rPr>
          <w:sz w:val="28"/>
          <w:szCs w:val="28"/>
        </w:rPr>
        <w:t xml:space="preserve">2. </w:t>
      </w:r>
      <w:r w:rsidRPr="00562E6D">
        <w:rPr>
          <w:sz w:val="28"/>
          <w:szCs w:val="28"/>
        </w:rPr>
        <w:t xml:space="preserve">Chuẩn đầu vào của chương trình đào tạo </w:t>
      </w:r>
      <w:r w:rsidR="005564E3">
        <w:rPr>
          <w:sz w:val="28"/>
          <w:szCs w:val="28"/>
        </w:rPr>
        <w:t>ở</w:t>
      </w:r>
      <w:r w:rsidR="00BE543F">
        <w:rPr>
          <w:sz w:val="28"/>
          <w:szCs w:val="28"/>
        </w:rPr>
        <w:t xml:space="preserve"> từng trình độ đào tạo phải đáp ứng yêu cầu tối thiểu như sau:</w:t>
      </w:r>
    </w:p>
    <w:p w:rsidR="00562E6D" w:rsidRDefault="00BE543F" w:rsidP="000649D4">
      <w:pPr>
        <w:pStyle w:val="BodyText"/>
      </w:pPr>
      <w:r>
        <w:t>a) C</w:t>
      </w:r>
      <w:r w:rsidR="00562E6D">
        <w:t>hương trình đào tạo đại học</w:t>
      </w:r>
      <w:r>
        <w:t xml:space="preserve">:người học phải </w:t>
      </w:r>
      <w:r w:rsidR="00562E6D">
        <w:t>tốt nghiệp trung học phổ thông hoặc tương đương trở lên</w:t>
      </w:r>
      <w:r>
        <w:t>;</w:t>
      </w:r>
    </w:p>
    <w:p w:rsidR="00BE543F" w:rsidRDefault="00BE543F" w:rsidP="000649D4">
      <w:pPr>
        <w:pStyle w:val="BodyText"/>
      </w:pPr>
      <w:r>
        <w:t xml:space="preserve">b) Chương trình đào tạo chuyên sâu đặc thù: người học phải tốt nghiệp trung học phổ thông hoặc tương đương trở lên; </w:t>
      </w:r>
    </w:p>
    <w:p w:rsidR="000649D4" w:rsidRDefault="00BE543F" w:rsidP="000649D4">
      <w:pPr>
        <w:pStyle w:val="BodyText"/>
      </w:pPr>
      <w:r>
        <w:t>c) Chương trình đào tạo thạc sĩ: n</w:t>
      </w:r>
      <w:r w:rsidRPr="00BE543F">
        <w:t xml:space="preserve">gười học phải tốt nghiệp </w:t>
      </w:r>
      <w:r w:rsidR="005564E3">
        <w:t xml:space="preserve">trình độ </w:t>
      </w:r>
      <w:r>
        <w:t>đại học</w:t>
      </w:r>
      <w:r w:rsidRPr="00BE543F">
        <w:t xml:space="preserve"> hoặc tương đương trở lên</w:t>
      </w:r>
      <w:r w:rsidR="000649D4">
        <w:t xml:space="preserve"> và c</w:t>
      </w:r>
      <w:r w:rsidR="000649D4" w:rsidRPr="00BE543F">
        <w:t xml:space="preserve">ó trình độ ngoại ngữ bậc 3 </w:t>
      </w:r>
      <w:r w:rsidR="000649D4">
        <w:t xml:space="preserve">theo Khung năng lực ngoại ngữ quốc gia </w:t>
      </w:r>
      <w:r w:rsidR="000649D4" w:rsidRPr="00BE543F">
        <w:t>hoặc tương đương trở lên</w:t>
      </w:r>
      <w:r w:rsidR="000649D4">
        <w:t>;</w:t>
      </w:r>
      <w:r w:rsidR="000649D4" w:rsidRPr="0080728A">
        <w:t xml:space="preserve">phải tốt nghiệp đại học </w:t>
      </w:r>
      <w:r w:rsidR="00294A6C" w:rsidRPr="0080728A">
        <w:t xml:space="preserve">xếp </w:t>
      </w:r>
      <w:r w:rsidR="000649D4" w:rsidRPr="0080728A">
        <w:t xml:space="preserve">loại khá trở lên </w:t>
      </w:r>
      <w:r w:rsidR="005564E3" w:rsidRPr="0080728A">
        <w:t xml:space="preserve">hoặc có công trình nghiên cứu </w:t>
      </w:r>
      <w:r w:rsidR="000649D4" w:rsidRPr="0080728A">
        <w:t>đ</w:t>
      </w:r>
      <w:r w:rsidRPr="0080728A">
        <w:t xml:space="preserve">ối </w:t>
      </w:r>
      <w:r w:rsidR="000649D4" w:rsidRPr="0080728A">
        <w:t xml:space="preserve">với </w:t>
      </w:r>
      <w:r w:rsidR="002916FF" w:rsidRPr="0080728A">
        <w:t xml:space="preserve">chương trình đào tạo thạc sĩ </w:t>
      </w:r>
      <w:r w:rsidRPr="0080728A">
        <w:t>định hướng nghiên cứu.</w:t>
      </w:r>
    </w:p>
    <w:p w:rsidR="00BE543F" w:rsidRPr="000649D4" w:rsidRDefault="000649D4" w:rsidP="000649D4">
      <w:pPr>
        <w:pStyle w:val="BodyText"/>
      </w:pPr>
      <w:r>
        <w:t xml:space="preserve">d) Chương trình đào tạo tiến sĩ: người học phải tốt nghiệp đại học </w:t>
      </w:r>
      <w:r w:rsidR="002916FF">
        <w:t xml:space="preserve">xếp </w:t>
      </w:r>
      <w:r>
        <w:lastRenderedPageBreak/>
        <w:t>loại giỏi, hoặc tốt nghiệp thạc sĩ chương trình đào tạo định hướng nghiên cứu, hoặc tốt nghiệp thạc sĩ chương trình đào tạo định hướng ứng dụng và có</w:t>
      </w:r>
      <w:r w:rsidR="000F032B">
        <w:t xml:space="preserve"> minh chứng về</w:t>
      </w:r>
      <w:r>
        <w:t xml:space="preserve"> năng lực nghiên cứu; có trình độ ngoại ngữ </w:t>
      </w:r>
      <w:r w:rsidRPr="0080728A">
        <w:t>bậc 4 theo</w:t>
      </w:r>
      <w:r>
        <w:t xml:space="preserve"> Khung năng lực ngoại ngữ quốc gia hoặc tương đương trở lên. </w:t>
      </w:r>
    </w:p>
    <w:p w:rsidR="003531E0" w:rsidRDefault="003531E0" w:rsidP="003531E0">
      <w:pPr>
        <w:pStyle w:val="Heading2"/>
        <w:rPr>
          <w:lang w:val="vi-VN"/>
        </w:rPr>
      </w:pPr>
      <w:r>
        <w:t xml:space="preserve">Điều </w:t>
      </w:r>
      <w:r w:rsidR="000649D4">
        <w:t>8</w:t>
      </w:r>
      <w:r w:rsidR="005524C2" w:rsidRPr="00563BEE">
        <w:t xml:space="preserve">. </w:t>
      </w:r>
      <w:r w:rsidR="005524C2" w:rsidRPr="00670BBB">
        <w:t xml:space="preserve">Khối lượng </w:t>
      </w:r>
      <w:r w:rsidR="00267EDA">
        <w:t>học tập tối thiểu</w:t>
      </w:r>
    </w:p>
    <w:p w:rsidR="007703CF" w:rsidRDefault="003531E0" w:rsidP="003531E0">
      <w:pPr>
        <w:pStyle w:val="BodyText"/>
      </w:pPr>
      <w:r>
        <w:t>1. Khối lượng</w:t>
      </w:r>
      <w:r w:rsidR="00267EDA">
        <w:t xml:space="preserve"> học tập</w:t>
      </w:r>
      <w:r>
        <w:t xml:space="preserve"> tối thiểulà</w:t>
      </w:r>
      <w:r w:rsidR="005524C2" w:rsidRPr="00AE2BED">
        <w:rPr>
          <w:lang w:val="vi-VN"/>
        </w:rPr>
        <w:t xml:space="preserve"> số tín chỉ tối thiểu người học phải tích lũy để đảm bảo đạt được chuẩn đầu ra của chương trình đào tạo</w:t>
      </w:r>
      <w:r w:rsidR="00B53E84">
        <w:t>, phù hợp với yêu cầu của Khung trình độ quốc gia</w:t>
      </w:r>
      <w:r w:rsidR="00267EDA">
        <w:t xml:space="preserve"> Việt Nam</w:t>
      </w:r>
      <w:r w:rsidR="007703CF">
        <w:t xml:space="preserve">, </w:t>
      </w:r>
      <w:r w:rsidR="00267EDA">
        <w:t xml:space="preserve">cụ </w:t>
      </w:r>
      <w:r w:rsidR="007703CF">
        <w:t>thể như sau:</w:t>
      </w:r>
    </w:p>
    <w:p w:rsidR="00B4367A" w:rsidRDefault="00B4367A" w:rsidP="00B4367A">
      <w:pPr>
        <w:pStyle w:val="BodyText"/>
      </w:pPr>
      <w:r>
        <w:t>a) Chương trình đào tạo đại học: 120 tín chỉ</w:t>
      </w:r>
      <w:r w:rsidR="00B53E84">
        <w:t>,</w:t>
      </w:r>
      <w:r w:rsidR="003531E0">
        <w:t xml:space="preserve"> cộng với khối lượng bắt buộc giáo dục thể chất, giáo dục quốc phòng</w:t>
      </w:r>
      <w:r w:rsidR="00B53E84">
        <w:t>-</w:t>
      </w:r>
      <w:r w:rsidR="003531E0">
        <w:t>an ninh</w:t>
      </w:r>
      <w:r w:rsidR="00E00246">
        <w:t>;</w:t>
      </w:r>
    </w:p>
    <w:p w:rsidR="00B53E84" w:rsidRPr="00B53E84" w:rsidRDefault="00B4367A" w:rsidP="00B4367A">
      <w:pPr>
        <w:pStyle w:val="BodyText"/>
      </w:pPr>
      <w:r>
        <w:rPr>
          <w:color w:val="000000" w:themeColor="text1"/>
        </w:rPr>
        <w:t xml:space="preserve">b) </w:t>
      </w:r>
      <w:r>
        <w:t>C</w:t>
      </w:r>
      <w:r w:rsidR="00B53E84">
        <w:t xml:space="preserve">hương trình đào tạo </w:t>
      </w:r>
      <w:r w:rsidR="003531E0" w:rsidRPr="009A7422">
        <w:rPr>
          <w:lang w:val="vi-VN"/>
        </w:rPr>
        <w:t>chuyên sâuđặc thù</w:t>
      </w:r>
      <w:r>
        <w:t>:</w:t>
      </w:r>
      <w:r w:rsidR="003531E0" w:rsidRPr="009A7422">
        <w:rPr>
          <w:lang w:val="vi-VN"/>
        </w:rPr>
        <w:t xml:space="preserve"> 150 tín chỉ</w:t>
      </w:r>
      <w:r w:rsidR="00B53E84">
        <w:t>, cộng với khối lượng bắt buộc giáo dục thể chất, giáo dục quốc phòng-an ninh</w:t>
      </w:r>
      <w:r w:rsidR="00E00246">
        <w:t>;</w:t>
      </w:r>
    </w:p>
    <w:p w:rsidR="00B53E84" w:rsidRPr="000649D4" w:rsidRDefault="00B4367A" w:rsidP="003531E0">
      <w:pPr>
        <w:pStyle w:val="BodyText"/>
        <w:rPr>
          <w:color w:val="000000" w:themeColor="text1"/>
        </w:rPr>
      </w:pPr>
      <w:r w:rsidRPr="0080728A">
        <w:t>c)C</w:t>
      </w:r>
      <w:r w:rsidR="00B53E84" w:rsidRPr="0080728A">
        <w:t>hương trình đào tạo thạc sĩ</w:t>
      </w:r>
      <w:r w:rsidRPr="0080728A">
        <w:t>:</w:t>
      </w:r>
      <w:r w:rsidR="00B53E84" w:rsidRPr="0080728A">
        <w:t xml:space="preserve"> 60 tín chỉ đối với người </w:t>
      </w:r>
      <w:r w:rsidR="00293EDD" w:rsidRPr="0080728A">
        <w:t>có trình độ</w:t>
      </w:r>
      <w:r w:rsidRPr="0080728A">
        <w:t>đại học</w:t>
      </w:r>
      <w:r w:rsidR="00E00246" w:rsidRPr="0080728A">
        <w:rPr>
          <w:color w:val="000000" w:themeColor="text1"/>
        </w:rPr>
        <w:t>;</w:t>
      </w:r>
    </w:p>
    <w:p w:rsidR="00B53E84" w:rsidRDefault="00B4367A" w:rsidP="003531E0">
      <w:pPr>
        <w:pStyle w:val="BodyText"/>
      </w:pPr>
      <w:r>
        <w:t>d) C</w:t>
      </w:r>
      <w:r w:rsidRPr="00B4367A">
        <w:t>hương trình đào tạo tiến sĩ</w:t>
      </w:r>
      <w:r>
        <w:t>:</w:t>
      </w:r>
      <w:r w:rsidRPr="00B4367A">
        <w:t xml:space="preserve"> 90 tín chỉ với người </w:t>
      </w:r>
      <w:r w:rsidR="00293EDD">
        <w:t>có trình độ</w:t>
      </w:r>
      <w:r w:rsidRPr="00B4367A">
        <w:t xml:space="preserve"> thạc sĩ, 120 tín chỉ với người </w:t>
      </w:r>
      <w:r w:rsidR="00293EDD">
        <w:t>có trình độ đại học</w:t>
      </w:r>
      <w:r w:rsidRPr="00B4367A">
        <w:t xml:space="preserve">. </w:t>
      </w:r>
    </w:p>
    <w:p w:rsidR="002142C6" w:rsidRDefault="00B4367A" w:rsidP="00B4367A">
      <w:pPr>
        <w:pStyle w:val="BodyText"/>
      </w:pPr>
      <w:r>
        <w:t>2. Khối lượng học tập tối thiểu</w:t>
      </w:r>
      <w:r w:rsidR="00293EDD">
        <w:t xml:space="preserve">đối với các chương trình đào tạo song ngành </w:t>
      </w:r>
      <w:r w:rsidR="003531E0">
        <w:t xml:space="preserve">phải </w:t>
      </w:r>
      <w:r>
        <w:t>cộng thêm</w:t>
      </w:r>
      <w:r w:rsidR="003531E0">
        <w:t xml:space="preserve"> 30 tín chỉ</w:t>
      </w:r>
      <w:r>
        <w:t xml:space="preserve">, </w:t>
      </w:r>
      <w:r w:rsidR="00293EDD">
        <w:t xml:space="preserve">đối với chương trình đào tạo ngành chính-ngành phụ phải </w:t>
      </w:r>
      <w:r>
        <w:t xml:space="preserve">cộng thêm 15 tín chỉ </w:t>
      </w:r>
      <w:r w:rsidR="00293EDD">
        <w:t>so với chương trình đào tạo đơn ngành tương ứng.</w:t>
      </w:r>
    </w:p>
    <w:p w:rsidR="003531E0" w:rsidRPr="002142C6" w:rsidRDefault="002142C6" w:rsidP="002142C6">
      <w:pPr>
        <w:pStyle w:val="BodyText"/>
      </w:pPr>
      <w:r>
        <w:t>3</w:t>
      </w:r>
      <w:r w:rsidRPr="00AE2BED">
        <w:rPr>
          <w:lang w:val="vi-VN"/>
        </w:rPr>
        <w:t xml:space="preserve">. </w:t>
      </w:r>
      <w:r w:rsidRPr="00AE2BED">
        <w:t>Những tín ch</w:t>
      </w:r>
      <w:r>
        <w:t>ỉ</w:t>
      </w:r>
      <w:r w:rsidRPr="00AE2BED">
        <w:t xml:space="preserve"> người học đã tích lũy được xem xét, đánh giá, </w:t>
      </w:r>
      <w:r w:rsidRPr="00AE2BED">
        <w:rPr>
          <w:lang w:val="vi-VN"/>
        </w:rPr>
        <w:t xml:space="preserve">công nhận </w:t>
      </w:r>
      <w:r w:rsidRPr="00AE2BED">
        <w:t>để mi</w:t>
      </w:r>
      <w:r>
        <w:t>ễ</w:t>
      </w:r>
      <w:r w:rsidRPr="00AE2BED">
        <w:t>n trừ trong khối lượng học tập</w:t>
      </w:r>
      <w:r>
        <w:t xml:space="preserve">theo quy định của cơ sở đào tạo, </w:t>
      </w:r>
      <w:r w:rsidRPr="00AE2BED">
        <w:t xml:space="preserve">căn cứ vào nơi </w:t>
      </w:r>
      <w:r>
        <w:t xml:space="preserve">học, thời gian học, ngành học và </w:t>
      </w:r>
      <w:r w:rsidRPr="00AE2BED">
        <w:t>trình độ mà người học đã tích lũy tín chỉ</w:t>
      </w:r>
      <w:r>
        <w:t>.K</w:t>
      </w:r>
      <w:r w:rsidRPr="00AE2BED">
        <w:t xml:space="preserve">hối lượng </w:t>
      </w:r>
      <w:r>
        <w:t xml:space="preserve">được </w:t>
      </w:r>
      <w:r w:rsidRPr="00AE2BED">
        <w:t xml:space="preserve">miễn trừ không quá 50% khối lượng </w:t>
      </w:r>
      <w:r>
        <w:t xml:space="preserve">học tập </w:t>
      </w:r>
      <w:r w:rsidRPr="00AE2BED">
        <w:t xml:space="preserve">tối thiểu </w:t>
      </w:r>
      <w:r>
        <w:t xml:space="preserve">của </w:t>
      </w:r>
      <w:r w:rsidRPr="00AE2BED">
        <w:t xml:space="preserve">chương trình đào tạo. </w:t>
      </w:r>
    </w:p>
    <w:p w:rsidR="005524C2" w:rsidRPr="009C476C" w:rsidRDefault="00293EDD" w:rsidP="00293EDD">
      <w:pPr>
        <w:pStyle w:val="Heading2"/>
      </w:pPr>
      <w:r w:rsidRPr="00293EDD">
        <w:rPr>
          <w:color w:val="000000" w:themeColor="text1"/>
        </w:rPr>
        <w:t xml:space="preserve">Điều </w:t>
      </w:r>
      <w:r w:rsidR="000649D4">
        <w:rPr>
          <w:color w:val="000000" w:themeColor="text1"/>
        </w:rPr>
        <w:t>9</w:t>
      </w:r>
      <w:r w:rsidRPr="00293EDD">
        <w:rPr>
          <w:color w:val="000000" w:themeColor="text1"/>
        </w:rPr>
        <w:t>.</w:t>
      </w:r>
      <w:r w:rsidR="005524C2" w:rsidRPr="0071773A">
        <w:t xml:space="preserve">Cấu trúc chương trình đào tạo </w:t>
      </w:r>
    </w:p>
    <w:p w:rsidR="005524C2" w:rsidRPr="0067085D" w:rsidRDefault="00267EDA" w:rsidP="003531E0">
      <w:pPr>
        <w:pStyle w:val="BodyText"/>
        <w:rPr>
          <w:lang w:val="vi-VN"/>
        </w:rPr>
      </w:pPr>
      <w:r>
        <w:t>1.</w:t>
      </w:r>
      <w:r w:rsidR="005524C2" w:rsidRPr="0071773A">
        <w:rPr>
          <w:lang w:val="vi-VN"/>
        </w:rPr>
        <w:t xml:space="preserve"> Cấu trúc chương trình đào tạo mô t</w:t>
      </w:r>
      <w:r w:rsidR="005524C2" w:rsidRPr="0067085D">
        <w:rPr>
          <w:lang w:val="vi-VN"/>
        </w:rPr>
        <w:t xml:space="preserve">ả tổng thể các </w:t>
      </w:r>
      <w:r w:rsidR="000E21C2">
        <w:t xml:space="preserve">các thành phần </w:t>
      </w:r>
      <w:r w:rsidR="005524C2" w:rsidRPr="0067085D">
        <w:rPr>
          <w:lang w:val="vi-VN"/>
        </w:rPr>
        <w:t xml:space="preserve"> của chương trình đào tạo, cơ cấu khối lượng </w:t>
      </w:r>
      <w:r w:rsidR="006E176D">
        <w:t xml:space="preserve">của </w:t>
      </w:r>
      <w:r w:rsidR="000E21C2">
        <w:t xml:space="preserve">mỗi thành phần </w:t>
      </w:r>
      <w:r w:rsidR="006E176D">
        <w:t>và sự liên kết logic giữa các thành phần</w:t>
      </w:r>
      <w:r w:rsidR="005524C2" w:rsidRPr="0067085D">
        <w:rPr>
          <w:lang w:val="vi-VN"/>
        </w:rPr>
        <w:t xml:space="preserve">của chương trình đào tạo. </w:t>
      </w:r>
    </w:p>
    <w:p w:rsidR="00A95D9D" w:rsidRPr="00A95D9D" w:rsidRDefault="006E176D" w:rsidP="000649D4">
      <w:pPr>
        <w:pStyle w:val="BodyText"/>
      </w:pPr>
      <w:r>
        <w:t>2</w:t>
      </w:r>
      <w:r w:rsidR="00A95D9D">
        <w:t xml:space="preserve">. Mỗi thành phần của chương trình đào tạo phải </w:t>
      </w:r>
      <w:r w:rsidR="0036225C">
        <w:t xml:space="preserve">được </w:t>
      </w:r>
      <w:r w:rsidR="00A95D9D">
        <w:t>quy định mục tiêu</w:t>
      </w:r>
      <w:r w:rsidR="0036225C">
        <w:t xml:space="preserve">, </w:t>
      </w:r>
      <w:r w:rsidR="00A95D9D">
        <w:t xml:space="preserve">chuẩn đầu ra, </w:t>
      </w:r>
      <w:r w:rsidR="0036225C">
        <w:t>số tín chỉ và nội dung, gắn kết và đóng góp vào thực hiện chuẩn đầu ra của chương trình đào tạo.</w:t>
      </w:r>
    </w:p>
    <w:p w:rsidR="007D788B" w:rsidRDefault="006E176D" w:rsidP="007D788B">
      <w:pPr>
        <w:pStyle w:val="CommentText"/>
        <w:widowControl w:val="0"/>
        <w:spacing w:line="283" w:lineRule="auto"/>
        <w:ind w:firstLine="720"/>
        <w:jc w:val="both"/>
        <w:rPr>
          <w:sz w:val="28"/>
          <w:szCs w:val="28"/>
        </w:rPr>
      </w:pPr>
      <w:r>
        <w:rPr>
          <w:sz w:val="28"/>
          <w:szCs w:val="28"/>
        </w:rPr>
        <w:t>3</w:t>
      </w:r>
      <w:r w:rsidR="000649D4">
        <w:rPr>
          <w:sz w:val="28"/>
          <w:szCs w:val="28"/>
        </w:rPr>
        <w:t xml:space="preserve">. </w:t>
      </w:r>
      <w:r w:rsidR="007D788B">
        <w:rPr>
          <w:sz w:val="28"/>
          <w:szCs w:val="28"/>
        </w:rPr>
        <w:t>Yêu cầu đối với c</w:t>
      </w:r>
      <w:r w:rsidR="000649D4">
        <w:rPr>
          <w:sz w:val="28"/>
          <w:szCs w:val="28"/>
        </w:rPr>
        <w:t>hương trình đào tạo đại học</w:t>
      </w:r>
      <w:r w:rsidR="008F53FC">
        <w:rPr>
          <w:sz w:val="28"/>
          <w:szCs w:val="28"/>
        </w:rPr>
        <w:t xml:space="preserve"> và chương trình đào tạo chuyên sâu đặc thù</w:t>
      </w:r>
      <w:r w:rsidR="007D788B">
        <w:rPr>
          <w:sz w:val="28"/>
          <w:szCs w:val="28"/>
        </w:rPr>
        <w:t>:</w:t>
      </w:r>
    </w:p>
    <w:p w:rsidR="007D788B" w:rsidRDefault="007D788B" w:rsidP="007D788B">
      <w:pPr>
        <w:pStyle w:val="CommentText"/>
        <w:widowControl w:val="0"/>
        <w:spacing w:line="283" w:lineRule="auto"/>
        <w:ind w:firstLine="720"/>
        <w:jc w:val="both"/>
        <w:rPr>
          <w:sz w:val="28"/>
          <w:szCs w:val="28"/>
        </w:rPr>
      </w:pPr>
      <w:r>
        <w:rPr>
          <w:sz w:val="28"/>
          <w:szCs w:val="28"/>
        </w:rPr>
        <w:t>a)Khối lượng</w:t>
      </w:r>
      <w:r w:rsidR="000649D4">
        <w:rPr>
          <w:sz w:val="28"/>
          <w:szCs w:val="28"/>
        </w:rPr>
        <w:t xml:space="preserve"> giáo dục đại cương bắt buộc</w:t>
      </w:r>
      <w:r>
        <w:rPr>
          <w:sz w:val="28"/>
          <w:szCs w:val="28"/>
        </w:rPr>
        <w:t xml:space="preserve"> bao </w:t>
      </w:r>
      <w:r w:rsidRPr="0080728A">
        <w:rPr>
          <w:sz w:val="28"/>
          <w:szCs w:val="28"/>
        </w:rPr>
        <w:t>gồm</w:t>
      </w:r>
      <w:r w:rsidR="000649D4" w:rsidRPr="0080728A">
        <w:rPr>
          <w:sz w:val="28"/>
          <w:szCs w:val="28"/>
        </w:rPr>
        <w:t xml:space="preserve"> 11 tín</w:t>
      </w:r>
      <w:r w:rsidR="000649D4">
        <w:rPr>
          <w:sz w:val="28"/>
          <w:szCs w:val="28"/>
        </w:rPr>
        <w:t xml:space="preserve"> chỉ lý luận </w:t>
      </w:r>
      <w:r w:rsidR="000649D4">
        <w:rPr>
          <w:sz w:val="28"/>
          <w:szCs w:val="28"/>
        </w:rPr>
        <w:lastRenderedPageBreak/>
        <w:t>chính trị</w:t>
      </w:r>
      <w:r>
        <w:rPr>
          <w:sz w:val="28"/>
          <w:szCs w:val="28"/>
        </w:rPr>
        <w:t>;</w:t>
      </w:r>
      <w:r w:rsidR="000649D4">
        <w:rPr>
          <w:sz w:val="28"/>
          <w:szCs w:val="28"/>
        </w:rPr>
        <w:t xml:space="preserve"> các học phần giáo dục thể chất, giáo dục quốc phòng</w:t>
      </w:r>
      <w:r>
        <w:rPr>
          <w:sz w:val="28"/>
          <w:szCs w:val="28"/>
        </w:rPr>
        <w:t xml:space="preserve"> -</w:t>
      </w:r>
      <w:r w:rsidR="000649D4">
        <w:rPr>
          <w:sz w:val="28"/>
          <w:szCs w:val="28"/>
        </w:rPr>
        <w:t xml:space="preserve"> an ninh theo quy định hiện hành.</w:t>
      </w:r>
    </w:p>
    <w:p w:rsidR="007D788B" w:rsidRDefault="007D788B" w:rsidP="007D788B">
      <w:pPr>
        <w:pStyle w:val="CommentText"/>
        <w:widowControl w:val="0"/>
        <w:spacing w:line="283" w:lineRule="auto"/>
        <w:ind w:firstLine="720"/>
        <w:jc w:val="both"/>
        <w:rPr>
          <w:sz w:val="28"/>
          <w:szCs w:val="28"/>
        </w:rPr>
      </w:pPr>
      <w:r>
        <w:rPr>
          <w:sz w:val="28"/>
          <w:szCs w:val="28"/>
        </w:rPr>
        <w:t xml:space="preserve">b) </w:t>
      </w:r>
      <w:r w:rsidR="000649D4">
        <w:rPr>
          <w:sz w:val="28"/>
          <w:szCs w:val="28"/>
        </w:rPr>
        <w:t>Đối với các chương trình đào tạo song ngành, ngành chính</w:t>
      </w:r>
      <w:r>
        <w:rPr>
          <w:sz w:val="28"/>
          <w:szCs w:val="28"/>
        </w:rPr>
        <w:t xml:space="preserve"> - </w:t>
      </w:r>
      <w:r w:rsidR="000649D4">
        <w:rPr>
          <w:sz w:val="28"/>
          <w:szCs w:val="28"/>
        </w:rPr>
        <w:t>ngành phụ, chương trình đào tạo cần được cấu trúc để thể hiện rõ những phầnchung và những phần</w:t>
      </w:r>
      <w:r w:rsidR="006E176D">
        <w:rPr>
          <w:sz w:val="28"/>
          <w:szCs w:val="28"/>
        </w:rPr>
        <w:t xml:space="preserve"> riêng</w:t>
      </w:r>
      <w:r w:rsidR="000649D4">
        <w:rPr>
          <w:sz w:val="28"/>
          <w:szCs w:val="28"/>
        </w:rPr>
        <w:t>theo từng ngành.</w:t>
      </w:r>
    </w:p>
    <w:p w:rsidR="008F53FC" w:rsidRDefault="008F53FC" w:rsidP="007D788B">
      <w:pPr>
        <w:pStyle w:val="CommentText"/>
        <w:widowControl w:val="0"/>
        <w:spacing w:line="283" w:lineRule="auto"/>
        <w:ind w:firstLine="720"/>
        <w:jc w:val="both"/>
        <w:rPr>
          <w:sz w:val="28"/>
          <w:szCs w:val="28"/>
        </w:rPr>
      </w:pPr>
      <w:r>
        <w:rPr>
          <w:sz w:val="28"/>
          <w:szCs w:val="28"/>
        </w:rPr>
        <w:t xml:space="preserve">c) Đối với chương trình đào tạo chuyên sâu đặc thù, yêu cầu khối lượng thực tập </w:t>
      </w:r>
      <w:r w:rsidR="008C4A90">
        <w:rPr>
          <w:sz w:val="28"/>
          <w:szCs w:val="28"/>
        </w:rPr>
        <w:t xml:space="preserve">tại cơ sở bên ngoài </w:t>
      </w:r>
      <w:r>
        <w:rPr>
          <w:sz w:val="28"/>
          <w:szCs w:val="28"/>
        </w:rPr>
        <w:t xml:space="preserve">tối thiểu </w:t>
      </w:r>
      <w:r w:rsidR="008C4A90">
        <w:rPr>
          <w:sz w:val="28"/>
          <w:szCs w:val="28"/>
        </w:rPr>
        <w:t>8</w:t>
      </w:r>
      <w:r>
        <w:rPr>
          <w:sz w:val="28"/>
          <w:szCs w:val="28"/>
        </w:rPr>
        <w:t xml:space="preserve"> tín chỉ.</w:t>
      </w:r>
    </w:p>
    <w:p w:rsidR="007D788B" w:rsidRDefault="006E176D" w:rsidP="007D788B">
      <w:pPr>
        <w:pStyle w:val="CommentText"/>
        <w:widowControl w:val="0"/>
        <w:spacing w:line="283" w:lineRule="auto"/>
        <w:ind w:firstLine="720"/>
        <w:jc w:val="both"/>
        <w:rPr>
          <w:sz w:val="28"/>
          <w:szCs w:val="28"/>
        </w:rPr>
      </w:pPr>
      <w:r>
        <w:rPr>
          <w:sz w:val="28"/>
          <w:szCs w:val="28"/>
        </w:rPr>
        <w:t>4</w:t>
      </w:r>
      <w:r w:rsidR="007D788B">
        <w:rPr>
          <w:sz w:val="28"/>
          <w:szCs w:val="28"/>
        </w:rPr>
        <w:t>. Yêu cầu đối với chương trình đào tạo thạc sĩ</w:t>
      </w:r>
      <w:r w:rsidR="009663E1">
        <w:rPr>
          <w:sz w:val="28"/>
          <w:szCs w:val="28"/>
        </w:rPr>
        <w:t>:</w:t>
      </w:r>
    </w:p>
    <w:p w:rsidR="009663E1" w:rsidRDefault="007D788B" w:rsidP="007D788B">
      <w:pPr>
        <w:pStyle w:val="CommentText"/>
        <w:widowControl w:val="0"/>
        <w:spacing w:line="283" w:lineRule="auto"/>
        <w:ind w:firstLine="720"/>
        <w:jc w:val="both"/>
        <w:rPr>
          <w:sz w:val="28"/>
          <w:szCs w:val="28"/>
        </w:rPr>
      </w:pPr>
      <w:r w:rsidRPr="0067085D">
        <w:rPr>
          <w:sz w:val="28"/>
          <w:szCs w:val="28"/>
          <w:lang w:val="vi-VN"/>
        </w:rPr>
        <w:t xml:space="preserve">a) </w:t>
      </w:r>
      <w:r w:rsidR="00FD4134">
        <w:rPr>
          <w:sz w:val="28"/>
          <w:szCs w:val="28"/>
        </w:rPr>
        <w:t>Định hướng nghiên cứu: k</w:t>
      </w:r>
      <w:r w:rsidR="009663E1">
        <w:rPr>
          <w:sz w:val="28"/>
          <w:szCs w:val="28"/>
        </w:rPr>
        <w:t xml:space="preserve">hối lượng nghiên cứu khoa học từ </w:t>
      </w:r>
      <w:r>
        <w:rPr>
          <w:sz w:val="28"/>
          <w:szCs w:val="28"/>
        </w:rPr>
        <w:t>24 đến 30 tín chỉ</w:t>
      </w:r>
      <w:r w:rsidR="009663E1">
        <w:rPr>
          <w:sz w:val="28"/>
          <w:szCs w:val="28"/>
        </w:rPr>
        <w:t xml:space="preserve">, bao gồm12 đến 15 tín chỉcho </w:t>
      </w:r>
      <w:r>
        <w:rPr>
          <w:sz w:val="28"/>
          <w:szCs w:val="28"/>
        </w:rPr>
        <w:t>luận văn</w:t>
      </w:r>
      <w:r w:rsidR="009663E1">
        <w:rPr>
          <w:sz w:val="28"/>
          <w:szCs w:val="28"/>
        </w:rPr>
        <w:t>,</w:t>
      </w:r>
      <w:r>
        <w:rPr>
          <w:sz w:val="28"/>
          <w:szCs w:val="28"/>
        </w:rPr>
        <w:t xml:space="preserve"> 12 đến 15 tín chỉ </w:t>
      </w:r>
      <w:r w:rsidR="009663E1">
        <w:rPr>
          <w:sz w:val="28"/>
          <w:szCs w:val="28"/>
        </w:rPr>
        <w:t xml:space="preserve">cho </w:t>
      </w:r>
      <w:r>
        <w:rPr>
          <w:sz w:val="28"/>
          <w:szCs w:val="28"/>
        </w:rPr>
        <w:t>các đồ án, dự án</w:t>
      </w:r>
      <w:r w:rsidR="009663E1">
        <w:rPr>
          <w:sz w:val="28"/>
          <w:szCs w:val="28"/>
        </w:rPr>
        <w:t xml:space="preserve">, </w:t>
      </w:r>
      <w:r>
        <w:rPr>
          <w:sz w:val="28"/>
          <w:szCs w:val="28"/>
        </w:rPr>
        <w:t>chuyên đề nghiên cứu khác</w:t>
      </w:r>
      <w:r w:rsidR="009663E1">
        <w:rPr>
          <w:sz w:val="28"/>
          <w:szCs w:val="28"/>
        </w:rPr>
        <w:t>.</w:t>
      </w:r>
    </w:p>
    <w:p w:rsidR="008F53FC" w:rsidRDefault="00FD4134" w:rsidP="00FD4134">
      <w:pPr>
        <w:pStyle w:val="CommentText"/>
        <w:widowControl w:val="0"/>
        <w:spacing w:line="283" w:lineRule="auto"/>
        <w:ind w:firstLine="720"/>
        <w:jc w:val="both"/>
        <w:rPr>
          <w:sz w:val="28"/>
          <w:szCs w:val="28"/>
        </w:rPr>
      </w:pPr>
      <w:r>
        <w:rPr>
          <w:sz w:val="28"/>
          <w:szCs w:val="28"/>
        </w:rPr>
        <w:t>b)Định hướng ứng dụng</w:t>
      </w:r>
      <w:r w:rsidR="009663E1">
        <w:rPr>
          <w:sz w:val="28"/>
          <w:szCs w:val="28"/>
        </w:rPr>
        <w:t>:</w:t>
      </w:r>
      <w:r w:rsidRPr="0067085D">
        <w:rPr>
          <w:sz w:val="28"/>
          <w:szCs w:val="28"/>
          <w:lang w:val="vi-VN"/>
        </w:rPr>
        <w:t>thực tập tại cơ sở bên ngoài</w:t>
      </w:r>
      <w:r>
        <w:rPr>
          <w:sz w:val="28"/>
          <w:szCs w:val="28"/>
        </w:rPr>
        <w:t xml:space="preserve"> từ </w:t>
      </w:r>
      <w:r w:rsidR="007D788B">
        <w:rPr>
          <w:sz w:val="28"/>
          <w:szCs w:val="28"/>
        </w:rPr>
        <w:t xml:space="preserve">6 </w:t>
      </w:r>
      <w:r w:rsidR="009663E1">
        <w:rPr>
          <w:sz w:val="28"/>
          <w:szCs w:val="28"/>
        </w:rPr>
        <w:t xml:space="preserve">đến 9 </w:t>
      </w:r>
      <w:r w:rsidR="007D788B">
        <w:rPr>
          <w:sz w:val="28"/>
          <w:szCs w:val="28"/>
        </w:rPr>
        <w:t>tín chỉ</w:t>
      </w:r>
      <w:r>
        <w:rPr>
          <w:sz w:val="28"/>
          <w:szCs w:val="28"/>
        </w:rPr>
        <w:t xml:space="preserve">; </w:t>
      </w:r>
      <w:r w:rsidR="007D788B">
        <w:rPr>
          <w:sz w:val="28"/>
          <w:szCs w:val="28"/>
        </w:rPr>
        <w:t xml:space="preserve">học phần tốt nghiệp </w:t>
      </w:r>
      <w:r>
        <w:rPr>
          <w:sz w:val="28"/>
          <w:szCs w:val="28"/>
        </w:rPr>
        <w:t xml:space="preserve">từ 6 đến 9 tín chỉ </w:t>
      </w:r>
      <w:r w:rsidR="007D788B">
        <w:rPr>
          <w:sz w:val="28"/>
          <w:szCs w:val="28"/>
        </w:rPr>
        <w:t>dưới hình thức đề án, đồ án</w:t>
      </w:r>
      <w:r w:rsidR="008F53FC">
        <w:rPr>
          <w:sz w:val="28"/>
          <w:szCs w:val="28"/>
        </w:rPr>
        <w:t xml:space="preserve"> hoặc</w:t>
      </w:r>
      <w:r w:rsidR="007D788B">
        <w:rPr>
          <w:sz w:val="28"/>
          <w:szCs w:val="28"/>
        </w:rPr>
        <w:t xml:space="preserve"> dự án</w:t>
      </w:r>
      <w:r w:rsidR="009663E1">
        <w:rPr>
          <w:sz w:val="28"/>
          <w:szCs w:val="28"/>
        </w:rPr>
        <w:t>.</w:t>
      </w:r>
    </w:p>
    <w:p w:rsidR="008F53FC" w:rsidRDefault="006E176D" w:rsidP="008F53FC">
      <w:pPr>
        <w:pStyle w:val="CommentText"/>
        <w:widowControl w:val="0"/>
        <w:spacing w:line="283" w:lineRule="auto"/>
        <w:ind w:firstLine="720"/>
        <w:jc w:val="both"/>
        <w:rPr>
          <w:sz w:val="28"/>
          <w:szCs w:val="28"/>
        </w:rPr>
      </w:pPr>
      <w:r>
        <w:rPr>
          <w:sz w:val="28"/>
          <w:szCs w:val="28"/>
        </w:rPr>
        <w:t>5</w:t>
      </w:r>
      <w:r w:rsidR="008F53FC">
        <w:rPr>
          <w:sz w:val="28"/>
          <w:szCs w:val="28"/>
        </w:rPr>
        <w:t xml:space="preserve">. Yêu cầu đối vớichương trình đào tạo tiến sĩ: </w:t>
      </w:r>
    </w:p>
    <w:p w:rsidR="008F53FC" w:rsidRDefault="008F53FC" w:rsidP="008F53FC">
      <w:pPr>
        <w:pStyle w:val="CommentText"/>
        <w:widowControl w:val="0"/>
        <w:spacing w:line="283" w:lineRule="auto"/>
        <w:ind w:firstLine="720"/>
        <w:jc w:val="both"/>
        <w:rPr>
          <w:sz w:val="28"/>
          <w:szCs w:val="28"/>
          <w:lang w:val="vi-VN"/>
        </w:rPr>
      </w:pPr>
      <w:r>
        <w:rPr>
          <w:sz w:val="28"/>
          <w:szCs w:val="28"/>
        </w:rPr>
        <w:t>a) Tối thiểu 80% n</w:t>
      </w:r>
      <w:r w:rsidRPr="0067085D">
        <w:rPr>
          <w:sz w:val="28"/>
          <w:szCs w:val="28"/>
          <w:lang w:val="vi-VN"/>
        </w:rPr>
        <w:t>ghiên cứu khoa học</w:t>
      </w:r>
      <w:r>
        <w:rPr>
          <w:sz w:val="28"/>
          <w:szCs w:val="28"/>
        </w:rPr>
        <w:t xml:space="preserve"> vàl</w:t>
      </w:r>
      <w:r w:rsidRPr="0067085D">
        <w:rPr>
          <w:sz w:val="28"/>
          <w:szCs w:val="28"/>
          <w:lang w:val="vi-VN"/>
        </w:rPr>
        <w:t>uận án</w:t>
      </w:r>
      <w:r>
        <w:rPr>
          <w:sz w:val="28"/>
          <w:szCs w:val="28"/>
        </w:rPr>
        <w:t>tiến sĩ</w:t>
      </w:r>
      <w:r w:rsidRPr="0067085D">
        <w:rPr>
          <w:sz w:val="28"/>
          <w:szCs w:val="28"/>
          <w:lang w:val="vi-VN"/>
        </w:rPr>
        <w:t>.</w:t>
      </w:r>
    </w:p>
    <w:p w:rsidR="008F53FC" w:rsidRDefault="008F53FC" w:rsidP="008F53FC">
      <w:pPr>
        <w:pStyle w:val="CommentText"/>
        <w:widowControl w:val="0"/>
        <w:spacing w:line="283" w:lineRule="auto"/>
        <w:ind w:firstLine="720"/>
        <w:jc w:val="both"/>
        <w:rPr>
          <w:sz w:val="28"/>
          <w:szCs w:val="28"/>
        </w:rPr>
      </w:pPr>
      <w:r>
        <w:rPr>
          <w:sz w:val="28"/>
          <w:szCs w:val="28"/>
        </w:rPr>
        <w:t>b) Tối đa 16 tín chỉ các học phần, môn học bắt buộc hoặc tự chọn đối với đầu vào trình độ thạc sĩ</w:t>
      </w:r>
    </w:p>
    <w:p w:rsidR="009663E1" w:rsidRDefault="008F53FC" w:rsidP="008F53FC">
      <w:pPr>
        <w:pStyle w:val="CommentText"/>
        <w:widowControl w:val="0"/>
        <w:spacing w:line="283" w:lineRule="auto"/>
        <w:ind w:firstLine="720"/>
        <w:jc w:val="both"/>
        <w:rPr>
          <w:sz w:val="28"/>
          <w:szCs w:val="28"/>
          <w:lang w:val="vi-VN"/>
        </w:rPr>
      </w:pPr>
      <w:r>
        <w:rPr>
          <w:sz w:val="28"/>
          <w:szCs w:val="28"/>
        </w:rPr>
        <w:t>c) Tối thiểu 30 tín chỉ các học phần, môn học bắt buộc hoặc tự chọn đối với đầu vào trình độ đại học.</w:t>
      </w:r>
    </w:p>
    <w:p w:rsidR="005524C2" w:rsidRPr="00670BBB" w:rsidRDefault="00562E6D" w:rsidP="00562E6D">
      <w:pPr>
        <w:pStyle w:val="Heading2"/>
      </w:pPr>
      <w:r>
        <w:t xml:space="preserve">Điều </w:t>
      </w:r>
      <w:r w:rsidR="000649D4">
        <w:t>10</w:t>
      </w:r>
      <w:r w:rsidR="005524C2" w:rsidRPr="00563BEE">
        <w:t xml:space="preserve">. </w:t>
      </w:r>
      <w:r w:rsidR="00740AE8">
        <w:t>Đội ngũ giảng viên</w:t>
      </w:r>
      <w:r w:rsidR="006F6EE6">
        <w:t>, nhân viên hỗ trợ</w:t>
      </w:r>
    </w:p>
    <w:p w:rsidR="005524C2" w:rsidRDefault="00204D05" w:rsidP="002822C2">
      <w:pPr>
        <w:pStyle w:val="BodyText"/>
      </w:pPr>
      <w:r>
        <w:t>1.</w:t>
      </w:r>
      <w:r w:rsidR="0031481C">
        <w:t>Chuẩn chương trình quy định những</w:t>
      </w:r>
      <w:r w:rsidR="005524C2">
        <w:t xml:space="preserve"> yêu cầu tối thiểu về số lượng</w:t>
      </w:r>
      <w:r w:rsidR="002822C2">
        <w:t xml:space="preserve">,chất lượng, </w:t>
      </w:r>
      <w:r w:rsidR="005524C2">
        <w:t xml:space="preserve">trình độ </w:t>
      </w:r>
      <w:r w:rsidR="002822C2">
        <w:t xml:space="preserve">và cơ cấu </w:t>
      </w:r>
      <w:r w:rsidR="005524C2">
        <w:t xml:space="preserve">giảng viên, nhân viên hỗ trợ để </w:t>
      </w:r>
      <w:r w:rsidR="002822C2">
        <w:t>tổ chức đào tạo</w:t>
      </w:r>
      <w:r w:rsidR="005524C2">
        <w:t xml:space="preserve"> và hỗ trợ người học</w:t>
      </w:r>
      <w:r w:rsidR="002822C2">
        <w:t xml:space="preserve">, </w:t>
      </w:r>
      <w:r w:rsidR="005524C2">
        <w:t xml:space="preserve">bảo </w:t>
      </w:r>
      <w:r w:rsidR="002822C2">
        <w:t>đảmthực hiện</w:t>
      </w:r>
      <w:r w:rsidR="0031481C">
        <w:t xml:space="preserve"> chuẩn đầu ra của</w:t>
      </w:r>
      <w:r w:rsidR="005524C2">
        <w:t>chương trình đào tạo</w:t>
      </w:r>
      <w:r w:rsidR="0031481C">
        <w:t>.</w:t>
      </w:r>
    </w:p>
    <w:p w:rsidR="00204D05" w:rsidRDefault="00204D05" w:rsidP="008B17DD">
      <w:pPr>
        <w:pStyle w:val="BodyText"/>
      </w:pPr>
      <w:r>
        <w:t>2. Yêu cầu tối thiểu đối với đội ngũ giảng viên giảng dạy trình độ đại học</w:t>
      </w:r>
      <w:r w:rsidR="006E207B">
        <w:t>, giảng dạy chương trình đào tạo chuyên sâu đặc thù</w:t>
      </w:r>
      <w:r>
        <w:t>:</w:t>
      </w:r>
    </w:p>
    <w:p w:rsidR="00204D05" w:rsidRDefault="00204D05" w:rsidP="008B17DD">
      <w:pPr>
        <w:pStyle w:val="BodyText"/>
      </w:pPr>
      <w:r>
        <w:t xml:space="preserve">a) Trình độ: </w:t>
      </w:r>
      <w:r w:rsidR="008B17DD">
        <w:t>g</w:t>
      </w:r>
      <w:r>
        <w:t>iảng viên có trình độ thạc sĩ trở lên, trợ giảng có trình độ đại học trở lên;</w:t>
      </w:r>
    </w:p>
    <w:p w:rsidR="008B17DD" w:rsidRDefault="008B17DD" w:rsidP="008B17DD">
      <w:pPr>
        <w:pStyle w:val="BodyText"/>
      </w:pPr>
      <w:r>
        <w:t xml:space="preserve">b) Cơ cấu: </w:t>
      </w:r>
      <w:r w:rsidR="000933CC">
        <w:t xml:space="preserve">trừ một số nhóm ngành đặc thù có quy định riêng, yêu cầu </w:t>
      </w:r>
      <w:r>
        <w:t xml:space="preserve">ít nhất 01 tiến sĩ và 4 thạc sĩ </w:t>
      </w:r>
      <w:r w:rsidR="006E207B">
        <w:t xml:space="preserve">đúng </w:t>
      </w:r>
      <w:r>
        <w:t xml:space="preserve">ngành, hoặc 02 tiến sĩ và 02 thạc sĩ đúng ngành </w:t>
      </w:r>
      <w:r w:rsidR="000933CC">
        <w:t xml:space="preserve">là giảng viên cơ hữu </w:t>
      </w:r>
      <w:r>
        <w:t>(ngành gần nếu là ngành mới)</w:t>
      </w:r>
      <w:r w:rsidR="006E207B">
        <w:t xml:space="preserve"> trong đó một tiến sĩ chủ trì</w:t>
      </w:r>
      <w:r w:rsidR="000933CC">
        <w:t xml:space="preserve"> xây dựng</w:t>
      </w:r>
      <w:r>
        <w:t>,</w:t>
      </w:r>
      <w:r w:rsidR="006E207B">
        <w:t xml:space="preserve"> tổ chức thực hiện chương trình đào tạo</w:t>
      </w:r>
      <w:r w:rsidR="000933CC">
        <w:t>.</w:t>
      </w:r>
    </w:p>
    <w:p w:rsidR="008B17DD" w:rsidRDefault="008B17DD" w:rsidP="008B17DD">
      <w:pPr>
        <w:pStyle w:val="BodyText"/>
      </w:pPr>
      <w:r>
        <w:t xml:space="preserve">c) Tỉ lệ sinh viên/giảng viên: </w:t>
      </w:r>
      <w:r w:rsidR="006E176D">
        <w:t>theo</w:t>
      </w:r>
      <w:r>
        <w:t xml:space="preserve">quy định riêng </w:t>
      </w:r>
      <w:r w:rsidR="006E176D">
        <w:t>của chuẩn chương trình</w:t>
      </w:r>
      <w:r w:rsidR="00CE0CEE">
        <w:t>nhóm</w:t>
      </w:r>
      <w:r>
        <w:t xml:space="preserve"> ngành, lĩnh vực đào tạo.  </w:t>
      </w:r>
    </w:p>
    <w:p w:rsidR="00204D05" w:rsidRDefault="00204D05" w:rsidP="008B17DD">
      <w:pPr>
        <w:pStyle w:val="BodyText"/>
      </w:pPr>
      <w:r>
        <w:t>3. Yêu cầu tối thiểu đối với đội ngũ giảng viên giảng dạy trình độ thạc sĩ:</w:t>
      </w:r>
    </w:p>
    <w:p w:rsidR="00204D05" w:rsidRDefault="00204D05" w:rsidP="008B17DD">
      <w:pPr>
        <w:pStyle w:val="BodyText"/>
      </w:pPr>
      <w:r>
        <w:t xml:space="preserve">a) Trình độ: </w:t>
      </w:r>
      <w:r w:rsidR="008B17DD">
        <w:t>g</w:t>
      </w:r>
      <w:r>
        <w:t>iảng viên có trình độ tiến sĩ trở lên, trợ giảng có trình độ thạc sĩ trở lên;</w:t>
      </w:r>
    </w:p>
    <w:p w:rsidR="008B17DD" w:rsidRDefault="008B17DD" w:rsidP="008B17DD">
      <w:pPr>
        <w:pStyle w:val="BodyText"/>
      </w:pPr>
      <w:r>
        <w:lastRenderedPageBreak/>
        <w:t xml:space="preserve">b) Cơ cấu: </w:t>
      </w:r>
      <w:r w:rsidR="006E207B" w:rsidRPr="006E207B">
        <w:t>ít nhất</w:t>
      </w:r>
      <w:r w:rsidR="006E207B">
        <w:t>5</w:t>
      </w:r>
      <w:r w:rsidR="006E207B" w:rsidRPr="006E207B">
        <w:t xml:space="preserve"> tiến sĩ </w:t>
      </w:r>
      <w:r w:rsidR="006E207B">
        <w:t xml:space="preserve">ngành </w:t>
      </w:r>
      <w:r w:rsidR="006E207B" w:rsidRPr="006E207B">
        <w:t>đúng hoặc ngành gần</w:t>
      </w:r>
      <w:r w:rsidR="000933CC">
        <w:t xml:space="preserve"> là </w:t>
      </w:r>
      <w:r w:rsidR="000933CC" w:rsidRPr="006E207B">
        <w:t>giảng viên c</w:t>
      </w:r>
      <w:r w:rsidR="000933CC">
        <w:t>ơ hữu</w:t>
      </w:r>
      <w:r w:rsidR="006E207B">
        <w:t>,</w:t>
      </w:r>
      <w:r w:rsidR="006E207B" w:rsidRPr="006E207B">
        <w:t xml:space="preserve"> trong đó có </w:t>
      </w:r>
      <w:r w:rsidR="006E207B">
        <w:t>một</w:t>
      </w:r>
      <w:r w:rsidR="006E207B" w:rsidRPr="006E207B">
        <w:t xml:space="preserve"> giáo sư hoặc phó giáo sư </w:t>
      </w:r>
      <w:r w:rsidR="006E207B">
        <w:t>đúng ngành (ngành gần nếu là ngành mới)</w:t>
      </w:r>
      <w:r w:rsidR="000933CC" w:rsidRPr="006E207B">
        <w:t>chủ trì</w:t>
      </w:r>
      <w:r>
        <w:t>;</w:t>
      </w:r>
    </w:p>
    <w:p w:rsidR="00204D05" w:rsidRDefault="008B17DD" w:rsidP="008B17DD">
      <w:pPr>
        <w:pStyle w:val="BodyText"/>
      </w:pPr>
      <w:r>
        <w:t>c</w:t>
      </w:r>
      <w:r w:rsidR="00204D05">
        <w:t xml:space="preserve">) Tỉ lệ </w:t>
      </w:r>
      <w:r w:rsidR="000933CC">
        <w:t>học</w:t>
      </w:r>
      <w:r w:rsidR="00204D05">
        <w:t xml:space="preserve"> viên/</w:t>
      </w:r>
      <w:r w:rsidR="000933CC">
        <w:t>người hướng dẫn</w:t>
      </w:r>
      <w:r w:rsidR="00204D05">
        <w:t xml:space="preserve">: </w:t>
      </w:r>
      <w:r w:rsidR="000933CC">
        <w:t>3 học viên/tiến sĩ, 5 học viên/phó giáo sư, 7 học viên/giáo sư.</w:t>
      </w:r>
    </w:p>
    <w:p w:rsidR="006E207B" w:rsidRDefault="006E207B" w:rsidP="006E207B">
      <w:pPr>
        <w:pStyle w:val="BodyText"/>
      </w:pPr>
      <w:r>
        <w:t>4. Yêu cầu tối thiểu đối với đội ngũ giảng viên giảng dạy trình độ tiến sĩ:</w:t>
      </w:r>
    </w:p>
    <w:p w:rsidR="006E207B" w:rsidRDefault="006E207B" w:rsidP="006E207B">
      <w:pPr>
        <w:pStyle w:val="BodyText"/>
      </w:pPr>
      <w:r>
        <w:t>a) Trình độ: giảng viên có trình độ tiến sĩ trở lên, trợ giảng có trình độ thạc sĩ trở lên;</w:t>
      </w:r>
    </w:p>
    <w:p w:rsidR="006E207B" w:rsidRDefault="006E207B" w:rsidP="006E207B">
      <w:pPr>
        <w:pStyle w:val="BodyText"/>
      </w:pPr>
      <w:r>
        <w:t xml:space="preserve">b) Cơ cấu: </w:t>
      </w:r>
      <w:r w:rsidRPr="006E207B">
        <w:t xml:space="preserve">Có ít nhất 01 giáo sư và 3 tiến sĩ hoặc 02 phó giáo sư và 3 tiến sĩ là giảng viên cơ hữu ngành đúng hoặc ngành; trong đó có ít nhất 01 giáo sư hoặc phó giáo sư đúng ngành </w:t>
      </w:r>
      <w:r w:rsidR="000933CC">
        <w:t>(ngành gần nếu là ngành mới) chủ trì</w:t>
      </w:r>
      <w:r w:rsidRPr="006E207B">
        <w:t>.</w:t>
      </w:r>
    </w:p>
    <w:p w:rsidR="000933CC" w:rsidRDefault="006E207B" w:rsidP="000933CC">
      <w:pPr>
        <w:pStyle w:val="BodyText"/>
      </w:pPr>
      <w:r>
        <w:t xml:space="preserve">c) Tỉ lệ </w:t>
      </w:r>
      <w:r w:rsidR="000933CC">
        <w:t>nghiên cứu sinh</w:t>
      </w:r>
      <w:r>
        <w:t>/</w:t>
      </w:r>
      <w:r w:rsidR="000933CC">
        <w:t>người hướng dẫn</w:t>
      </w:r>
      <w:r>
        <w:t xml:space="preserve">: </w:t>
      </w:r>
      <w:r w:rsidR="000933CC">
        <w:t xml:space="preserve">3 nghiên cứu sinh/tiến sĩ, 5 </w:t>
      </w:r>
      <w:r w:rsidR="006F6EE6">
        <w:t>nghiên cứu sinh</w:t>
      </w:r>
      <w:r w:rsidR="000933CC">
        <w:t xml:space="preserve">/phó giáo sư, 7 </w:t>
      </w:r>
      <w:r w:rsidR="006F6EE6">
        <w:t>nghiên cứu sinh</w:t>
      </w:r>
      <w:r w:rsidR="000933CC">
        <w:t>/giáo sư.</w:t>
      </w:r>
    </w:p>
    <w:p w:rsidR="006F6EE6" w:rsidRDefault="006F6EE6" w:rsidP="006F6EE6">
      <w:pPr>
        <w:pStyle w:val="Heading2"/>
      </w:pPr>
      <w:r>
        <w:t>Điều 11. Cơ sở vật chất, công nghệ và học liệu</w:t>
      </w:r>
    </w:p>
    <w:p w:rsidR="005524C2" w:rsidRDefault="004B0A26" w:rsidP="00CE0CEE">
      <w:pPr>
        <w:pStyle w:val="BodyText"/>
      </w:pPr>
      <w:r>
        <w:t>Chuẩn chương trình quy định những yêu cầu tối thiểu về</w:t>
      </w:r>
      <w:r w:rsidR="005524C2">
        <w:t xml:space="preserve"> cơ</w:t>
      </w:r>
      <w:r>
        <w:t xml:space="preserve"> sở hạ tầng,</w:t>
      </w:r>
      <w:r w:rsidR="005524C2">
        <w:t xml:space="preserve"> trang thiết bị thực hành, thí nghiệm, công nghệ thông</w:t>
      </w:r>
      <w:r>
        <w:t xml:space="preserve"> tin</w:t>
      </w:r>
      <w:r w:rsidR="005524C2">
        <w:t xml:space="preserve">, </w:t>
      </w:r>
      <w:r>
        <w:t xml:space="preserve">thư viện, </w:t>
      </w:r>
      <w:r w:rsidR="005524C2">
        <w:t xml:space="preserve">học liệu, hệ thống quản lý hỗ trợ học tập, quản lý đào tạo… để bảo </w:t>
      </w:r>
      <w:r>
        <w:t>đảm t</w:t>
      </w:r>
      <w:r w:rsidR="005524C2">
        <w:t xml:space="preserve">hực hiện </w:t>
      </w:r>
      <w:r>
        <w:t xml:space="preserve">chuẩn đầu ra </w:t>
      </w:r>
      <w:r w:rsidR="00CE0CEE">
        <w:t xml:space="preserve">của </w:t>
      </w:r>
      <w:r w:rsidR="005524C2">
        <w:t>chương trình đào tạo</w:t>
      </w:r>
      <w:r w:rsidR="00CE0CEE">
        <w:t>, phù hợp với từng nhóm ngành, lĩnh vực đào tạo.</w:t>
      </w:r>
    </w:p>
    <w:p w:rsidR="002142C6" w:rsidRPr="00CF26BF" w:rsidRDefault="002142C6" w:rsidP="00670BBB">
      <w:pPr>
        <w:pStyle w:val="CommentText"/>
        <w:widowControl w:val="0"/>
        <w:spacing w:line="283" w:lineRule="auto"/>
        <w:ind w:firstLine="720"/>
        <w:jc w:val="both"/>
        <w:rPr>
          <w:color w:val="FF0000"/>
          <w:sz w:val="28"/>
          <w:szCs w:val="28"/>
        </w:rPr>
      </w:pPr>
    </w:p>
    <w:p w:rsidR="004A6998" w:rsidRPr="00AE2BED" w:rsidRDefault="004A6998" w:rsidP="00750EDB">
      <w:pPr>
        <w:pStyle w:val="Heading1"/>
        <w:widowControl w:val="0"/>
        <w:numPr>
          <w:ilvl w:val="0"/>
          <w:numId w:val="0"/>
        </w:numPr>
        <w:spacing w:before="0" w:after="0" w:line="283" w:lineRule="auto"/>
        <w:ind w:left="567" w:hanging="567"/>
        <w:jc w:val="center"/>
        <w:rPr>
          <w:rFonts w:ascii="Times New Roman" w:hAnsi="Times New Roman"/>
          <w:sz w:val="28"/>
          <w:szCs w:val="28"/>
          <w:lang w:val="en-US"/>
        </w:rPr>
      </w:pPr>
      <w:r w:rsidRPr="0067085D">
        <w:rPr>
          <w:rFonts w:ascii="Times New Roman" w:hAnsi="Times New Roman"/>
          <w:sz w:val="28"/>
          <w:szCs w:val="28"/>
        </w:rPr>
        <w:t>Chương I</w:t>
      </w:r>
      <w:r w:rsidR="00CE0CEE">
        <w:rPr>
          <w:rFonts w:ascii="Times New Roman" w:hAnsi="Times New Roman"/>
          <w:sz w:val="28"/>
          <w:szCs w:val="28"/>
          <w:lang w:val="en-US"/>
        </w:rPr>
        <w:t>II</w:t>
      </w:r>
    </w:p>
    <w:p w:rsidR="004D3FB6" w:rsidRPr="0067085D" w:rsidRDefault="004D3FB6" w:rsidP="00750EDB">
      <w:pPr>
        <w:pStyle w:val="Heading1"/>
        <w:widowControl w:val="0"/>
        <w:numPr>
          <w:ilvl w:val="0"/>
          <w:numId w:val="0"/>
        </w:numPr>
        <w:spacing w:before="0" w:after="0" w:line="283" w:lineRule="auto"/>
        <w:ind w:left="567" w:hanging="567"/>
        <w:jc w:val="center"/>
        <w:rPr>
          <w:rFonts w:ascii="Times New Roman" w:hAnsi="Times New Roman"/>
          <w:sz w:val="28"/>
          <w:szCs w:val="28"/>
          <w:lang w:val="en-US"/>
        </w:rPr>
      </w:pPr>
      <w:r w:rsidRPr="0067085D">
        <w:rPr>
          <w:rFonts w:ascii="Times New Roman" w:hAnsi="Times New Roman"/>
          <w:sz w:val="28"/>
          <w:szCs w:val="28"/>
        </w:rPr>
        <w:t xml:space="preserve">XÂY DỰNG, </w:t>
      </w:r>
      <w:r w:rsidR="00497B05" w:rsidRPr="0067085D">
        <w:rPr>
          <w:rFonts w:ascii="Times New Roman" w:hAnsi="Times New Roman"/>
          <w:sz w:val="28"/>
          <w:szCs w:val="28"/>
        </w:rPr>
        <w:t xml:space="preserve">THẨM ĐỊNH VÀ </w:t>
      </w:r>
      <w:r w:rsidRPr="0067085D">
        <w:rPr>
          <w:rFonts w:ascii="Times New Roman" w:hAnsi="Times New Roman"/>
          <w:sz w:val="28"/>
          <w:szCs w:val="28"/>
        </w:rPr>
        <w:t>BAN HÀNHCHUẨN CHƯƠNG TRÌNH ĐÀO TẠO</w:t>
      </w:r>
      <w:r w:rsidR="00670BBB">
        <w:rPr>
          <w:rFonts w:ascii="Times New Roman" w:hAnsi="Times New Roman"/>
          <w:sz w:val="28"/>
          <w:szCs w:val="28"/>
          <w:lang w:val="en-US"/>
        </w:rPr>
        <w:t>C</w:t>
      </w:r>
      <w:r w:rsidR="00450424">
        <w:rPr>
          <w:rFonts w:ascii="Times New Roman" w:hAnsi="Times New Roman"/>
          <w:sz w:val="28"/>
          <w:szCs w:val="28"/>
          <w:lang w:val="en-US"/>
        </w:rPr>
        <w:t>ỦA N</w:t>
      </w:r>
      <w:r w:rsidR="00670BBB">
        <w:rPr>
          <w:rFonts w:ascii="Times New Roman" w:hAnsi="Times New Roman"/>
          <w:sz w:val="28"/>
          <w:szCs w:val="28"/>
          <w:lang w:val="en-US"/>
        </w:rPr>
        <w:t>HÓM NGÀNH</w:t>
      </w:r>
      <w:r w:rsidR="00450424">
        <w:rPr>
          <w:rFonts w:ascii="Times New Roman" w:hAnsi="Times New Roman"/>
          <w:sz w:val="28"/>
          <w:szCs w:val="28"/>
          <w:lang w:val="en-US"/>
        </w:rPr>
        <w:t xml:space="preserve">, </w:t>
      </w:r>
      <w:r w:rsidR="000937D4" w:rsidRPr="0067085D">
        <w:rPr>
          <w:rFonts w:ascii="Times New Roman" w:hAnsi="Times New Roman"/>
          <w:sz w:val="28"/>
          <w:szCs w:val="28"/>
          <w:lang w:val="en-US"/>
        </w:rPr>
        <w:t xml:space="preserve">LĨNH VỰC </w:t>
      </w:r>
    </w:p>
    <w:p w:rsidR="002A722B" w:rsidRDefault="002A722B" w:rsidP="00750EDB">
      <w:pPr>
        <w:widowControl w:val="0"/>
        <w:spacing w:line="283" w:lineRule="auto"/>
        <w:rPr>
          <w:szCs w:val="28"/>
          <w:lang w:val="vi-VN"/>
        </w:rPr>
      </w:pPr>
    </w:p>
    <w:p w:rsidR="00E614CC" w:rsidRPr="00AE2BED" w:rsidRDefault="008146E3" w:rsidP="00CE0CEE">
      <w:pPr>
        <w:pStyle w:val="Heading2"/>
      </w:pPr>
      <w:r w:rsidRPr="00AE2BED">
        <w:t xml:space="preserve">Điều </w:t>
      </w:r>
      <w:r w:rsidR="00670BBB">
        <w:t>1</w:t>
      </w:r>
      <w:r w:rsidR="00CE0CEE">
        <w:t>2</w:t>
      </w:r>
      <w:r w:rsidR="009C476C" w:rsidRPr="00AE2BED">
        <w:t xml:space="preserve">. </w:t>
      </w:r>
      <w:r w:rsidR="00450424" w:rsidRPr="00450424">
        <w:t>Xây dựng chuẩn chương trình đào tạo của nhóm ngành, lĩnh vực</w:t>
      </w:r>
      <w:r w:rsidR="00CE0CEE">
        <w:t xml:space="preserve"> đào tạo</w:t>
      </w:r>
    </w:p>
    <w:p w:rsidR="00450424" w:rsidRDefault="00450424" w:rsidP="00CE0CEE">
      <w:pPr>
        <w:pStyle w:val="BodyText"/>
      </w:pPr>
      <w:r>
        <w:t>1. Chuẩn chương trình đào tạo của mỗi nhóm ngành, lĩnh vực đào tạo (sau đây gọi chung là “khối ngành”) được xây dựng đáp ứng các yêu cầu sau:</w:t>
      </w:r>
    </w:p>
    <w:p w:rsidR="00450424" w:rsidRDefault="00CE0CEE" w:rsidP="00CE0CEE">
      <w:pPr>
        <w:pStyle w:val="BodyText"/>
        <w:rPr>
          <w:lang w:val="vi-VN"/>
        </w:rPr>
      </w:pPr>
      <w:r>
        <w:t>a</w:t>
      </w:r>
      <w:r w:rsidR="00450424">
        <w:t>) Đáp ứng các yêu cầu của chuẩn chương trình đào tạo quy định tại Chương II của Thông tư này</w:t>
      </w:r>
      <w:r w:rsidR="00450424">
        <w:rPr>
          <w:lang w:val="vi-VN"/>
        </w:rPr>
        <w:t xml:space="preserve">; </w:t>
      </w:r>
    </w:p>
    <w:p w:rsidR="00450424" w:rsidRDefault="00CE0CEE" w:rsidP="00CE0CEE">
      <w:pPr>
        <w:pStyle w:val="BodyText"/>
      </w:pPr>
      <w:r>
        <w:t>b</w:t>
      </w:r>
      <w:r w:rsidR="00450424">
        <w:rPr>
          <w:lang w:val="vi-VN"/>
        </w:rPr>
        <w:t xml:space="preserve">) </w:t>
      </w:r>
      <w:r w:rsidR="00450424">
        <w:t>Phải phù hợp để áp dụng chung cho tất cả ngành đào tạo thuộc khối ngành theo danh mục đào tạo hiện hành;</w:t>
      </w:r>
    </w:p>
    <w:p w:rsidR="00450424" w:rsidRDefault="00CE0CEE" w:rsidP="00CE0CEE">
      <w:pPr>
        <w:pStyle w:val="BodyText"/>
      </w:pPr>
      <w:r>
        <w:t>c</w:t>
      </w:r>
      <w:r w:rsidR="00450424">
        <w:t xml:space="preserve">) Phải căn cứ </w:t>
      </w:r>
      <w:r w:rsidR="00450424">
        <w:rPr>
          <w:lang w:val="vi-VN"/>
        </w:rPr>
        <w:t>căn cứ yêu cầu công việc</w:t>
      </w:r>
      <w:r w:rsidR="00450424">
        <w:t xml:space="preserve">, </w:t>
      </w:r>
      <w:r w:rsidR="00450424">
        <w:rPr>
          <w:lang w:val="vi-VN"/>
        </w:rPr>
        <w:t xml:space="preserve">vị trí việc làm tương lai của người tốt nghiệp của </w:t>
      </w:r>
      <w:r w:rsidR="00450424">
        <w:t xml:space="preserve">các </w:t>
      </w:r>
      <w:r w:rsidR="00450424">
        <w:rPr>
          <w:lang w:val="vi-VN"/>
        </w:rPr>
        <w:t xml:space="preserve">ngành đào tạo thuộc </w:t>
      </w:r>
      <w:r w:rsidR="00450424">
        <w:t>khối ngành;</w:t>
      </w:r>
    </w:p>
    <w:p w:rsidR="00450424" w:rsidRDefault="00CE0CEE" w:rsidP="00CE0CEE">
      <w:pPr>
        <w:pStyle w:val="BodyText"/>
        <w:rPr>
          <w:lang w:val="vi-VN"/>
        </w:rPr>
      </w:pPr>
      <w:r>
        <w:t>d</w:t>
      </w:r>
      <w:r w:rsidR="00450424">
        <w:rPr>
          <w:lang w:val="vi-VN"/>
        </w:rPr>
        <w:t xml:space="preserve">) </w:t>
      </w:r>
      <w:r w:rsidR="00450424">
        <w:t>P</w:t>
      </w:r>
      <w:r w:rsidR="00450424">
        <w:rPr>
          <w:lang w:val="vi-VN"/>
        </w:rPr>
        <w:t xml:space="preserve">hải có </w:t>
      </w:r>
      <w:r w:rsidR="00450424">
        <w:t xml:space="preserve">sự tham gia tích cực và đóng góp hiệu quả </w:t>
      </w:r>
      <w:r w:rsidR="00450424">
        <w:rPr>
          <w:lang w:val="vi-VN"/>
        </w:rPr>
        <w:t>của các bên liên quan</w:t>
      </w:r>
      <w:r w:rsidR="00450424">
        <w:t xml:space="preserve">, trong đó có đại diện các cơ sở đào tạo, giới sử dụng lao động và hiệp hội </w:t>
      </w:r>
      <w:r w:rsidR="00450424">
        <w:lastRenderedPageBreak/>
        <w:t>nghề nghiệp, các chuyên gia trong lĩnh vực chuyên môn.</w:t>
      </w:r>
    </w:p>
    <w:p w:rsidR="00450424" w:rsidRDefault="00CE0CEE" w:rsidP="00CE0CEE">
      <w:pPr>
        <w:pStyle w:val="BodyText"/>
      </w:pPr>
      <w:r>
        <w:t>đ</w:t>
      </w:r>
      <w:r w:rsidR="00450424">
        <w:t>) C</w:t>
      </w:r>
      <w:r w:rsidR="00450424">
        <w:rPr>
          <w:lang w:val="vi-VN"/>
        </w:rPr>
        <w:t>ó tham khảo mô hình, chuẩn</w:t>
      </w:r>
      <w:r w:rsidR="00450424">
        <w:t xml:space="preserve"> hoặc</w:t>
      </w:r>
      <w:r w:rsidR="00450424">
        <w:rPr>
          <w:lang w:val="vi-VN"/>
        </w:rPr>
        <w:t xml:space="preserve"> tiêu chuẩn </w:t>
      </w:r>
      <w:r w:rsidR="00450424">
        <w:t>của các nước hoặc các tổ chức quốc tế liên quan</w:t>
      </w:r>
      <w:r w:rsidR="00450424">
        <w:rPr>
          <w:lang w:val="vi-VN"/>
        </w:rPr>
        <w:t>.</w:t>
      </w:r>
    </w:p>
    <w:p w:rsidR="00450424" w:rsidRDefault="00450424" w:rsidP="00CE0CEE">
      <w:pPr>
        <w:pStyle w:val="BodyText"/>
      </w:pPr>
      <w:r>
        <w:t>2</w:t>
      </w:r>
      <w:r w:rsidRPr="0080728A">
        <w:rPr>
          <w:lang w:val="vi-VN"/>
        </w:rPr>
        <w:t xml:space="preserve">. </w:t>
      </w:r>
      <w:r w:rsidRPr="0080728A">
        <w:rPr>
          <w:bCs/>
        </w:rPr>
        <w:t>Bộ được giao phụ trách khối ngành</w:t>
      </w:r>
      <w:r w:rsidRPr="0080728A">
        <w:t xml:space="preserve"> quyết định </w:t>
      </w:r>
      <w:r w:rsidRPr="0080728A">
        <w:rPr>
          <w:bCs/>
        </w:rPr>
        <w:t>thành lập một hội đồng</w:t>
      </w:r>
      <w:r w:rsidRPr="00497B21">
        <w:t xml:space="preserve"> tư v</w:t>
      </w:r>
      <w:r w:rsidRPr="00782514">
        <w:t>ấn kh</w:t>
      </w:r>
      <w:r w:rsidRPr="00C400C4">
        <w:t xml:space="preserve">ối ngành và giao </w:t>
      </w:r>
      <w:r w:rsidR="00CF30A6" w:rsidRPr="00C400C4">
        <w:t>nhiệm vụ</w:t>
      </w:r>
      <w:r w:rsidR="00CF30A6" w:rsidRPr="00300F02">
        <w:t xml:space="preserve"> cho </w:t>
      </w:r>
      <w:r w:rsidRPr="00300F02">
        <w:t>một cơ sở đào tạo chủ trì tổ chức các ho</w:t>
      </w:r>
      <w:r w:rsidRPr="00497B21">
        <w:t>ạt động</w:t>
      </w:r>
      <w:r>
        <w:t>, nhiệm vụ xây dựng chuẩn chương trình của khối ngành.</w:t>
      </w:r>
    </w:p>
    <w:p w:rsidR="00450424" w:rsidRDefault="00450424" w:rsidP="00CE0CEE">
      <w:pPr>
        <w:pStyle w:val="BodyText"/>
        <w:rPr>
          <w:lang w:val="vi-VN"/>
        </w:rPr>
      </w:pPr>
      <w:r>
        <w:t xml:space="preserve">a) </w:t>
      </w:r>
      <w:r>
        <w:rPr>
          <w:lang w:val="vi-VN"/>
        </w:rPr>
        <w:t>Hội đồng tư vấn khối ngành có ít nhất 9 thành viên, bao gồm: Chủ tịch Hội đồng và thành viên là các chuyên gia đầu ngành từ các cơ sở giáo dục đại học, viện nghiên cứu, các nhà quản lý giáo dục đại học, chuyên gia về phát triển chương trình và đảm bảo chất lượng chương trình đào tạo, đại diện doanh nghiệp, hiệp hội, tổ chức nghề nghiệp và các cơ quan quản lý nguồn nhân lực. Bộ Y tế, Bộ Văn hóa, Thể thao và Du lịch, Bộ Quốc phòng, Bộ Công An và Bộ Giáo dục và Đào tạo quyết định số lượng, cơ cấu, thành phần cụ thể của Hội đồng tư vấn khối ngành.</w:t>
      </w:r>
    </w:p>
    <w:p w:rsidR="00450424" w:rsidRDefault="00450424" w:rsidP="00CE0CEE">
      <w:pPr>
        <w:pStyle w:val="BodyText"/>
      </w:pPr>
      <w:r>
        <w:t>b) Cơ sở đào tạo được giao chủ trì phải có uy tín, ảnh hướng lớn trong lĩnh vực đào tạo liên quan, phải có năng lực và kinh nghiệm trong phát triển chương trinh đào tạo, kiểm định chất lượng chương trình đào tạo.</w:t>
      </w:r>
    </w:p>
    <w:p w:rsidR="00450424" w:rsidRDefault="00450424" w:rsidP="00CE0CEE">
      <w:pPr>
        <w:pStyle w:val="BodyText"/>
      </w:pPr>
      <w:r>
        <w:t>3. Nhiệm vụ và quyền hạn của hội đồng tư vấn khối ngành:</w:t>
      </w:r>
    </w:p>
    <w:p w:rsidR="00450424" w:rsidRPr="00FD060B" w:rsidRDefault="00450424" w:rsidP="00450424">
      <w:pPr>
        <w:pStyle w:val="CommentText"/>
        <w:widowControl w:val="0"/>
        <w:spacing w:line="283" w:lineRule="auto"/>
        <w:ind w:firstLine="720"/>
        <w:jc w:val="both"/>
        <w:rPr>
          <w:sz w:val="28"/>
          <w:szCs w:val="28"/>
        </w:rPr>
      </w:pPr>
      <w:r>
        <w:rPr>
          <w:sz w:val="28"/>
          <w:szCs w:val="28"/>
        </w:rPr>
        <w:t xml:space="preserve">a) </w:t>
      </w:r>
      <w:r w:rsidR="00947980">
        <w:rPr>
          <w:sz w:val="28"/>
          <w:szCs w:val="28"/>
        </w:rPr>
        <w:t>X</w:t>
      </w:r>
      <w:r w:rsidRPr="00FD060B">
        <w:rPr>
          <w:sz w:val="28"/>
          <w:szCs w:val="28"/>
        </w:rPr>
        <w:t xml:space="preserve">ây dựng chuẩn chương trình đào tạo các trình độ của giáo dục đại học cho </w:t>
      </w:r>
      <w:r w:rsidR="00947980">
        <w:rPr>
          <w:sz w:val="28"/>
          <w:szCs w:val="28"/>
        </w:rPr>
        <w:t>khối ngành</w:t>
      </w:r>
      <w:r w:rsidR="00497B21">
        <w:rPr>
          <w:sz w:val="28"/>
          <w:szCs w:val="28"/>
        </w:rPr>
        <w:t xml:space="preserve"> theo quy định tại khoản 1 Điều 12 Thông tư này.</w:t>
      </w:r>
      <w:r w:rsidRPr="00FD060B">
        <w:rPr>
          <w:sz w:val="28"/>
          <w:szCs w:val="28"/>
        </w:rPr>
        <w:t>.</w:t>
      </w:r>
    </w:p>
    <w:p w:rsidR="00450424" w:rsidRPr="00FD060B" w:rsidRDefault="00450424" w:rsidP="00CE0CEE">
      <w:pPr>
        <w:pStyle w:val="BodyText"/>
      </w:pPr>
      <w:r>
        <w:t xml:space="preserve">b) </w:t>
      </w:r>
      <w:r w:rsidRPr="00FD060B">
        <w:t xml:space="preserve">Hội đồng chịu trách nhiệm trước các cơ quan quản lý nhà nước và xã hội về kết quả làm việc của mình; có trách nhiệm giải trình khi được yêu cầu. </w:t>
      </w:r>
    </w:p>
    <w:p w:rsidR="00450424" w:rsidRDefault="00450424" w:rsidP="00CE0CEE">
      <w:pPr>
        <w:pStyle w:val="BodyText"/>
        <w:rPr>
          <w:lang w:val="vi-VN"/>
        </w:rPr>
      </w:pPr>
      <w:r>
        <w:t xml:space="preserve"> 4. Nhiệm vụ và quyền hạn của c</w:t>
      </w:r>
      <w:r>
        <w:rPr>
          <w:lang w:val="vi-VN"/>
        </w:rPr>
        <w:t>ơ sở đào tạo chủ trì</w:t>
      </w:r>
      <w:r w:rsidR="00CE0CEE">
        <w:t>:</w:t>
      </w:r>
    </w:p>
    <w:p w:rsidR="00450424" w:rsidRDefault="00450424" w:rsidP="00CE0CEE">
      <w:pPr>
        <w:pStyle w:val="BodyText"/>
      </w:pPr>
      <w:r>
        <w:t>a) P</w:t>
      </w:r>
      <w:r>
        <w:rPr>
          <w:lang w:val="vi-VN"/>
        </w:rPr>
        <w:t xml:space="preserve">hối hợp với Hội đồng tư vấn khối ngành lập kế hoạch hoạt động, kinh phí, nhân lực và tiến độ triển khai, xây dựng chuẩn chương trình đào tạo theo quy định tại khoản </w:t>
      </w:r>
      <w:r>
        <w:t>1Đ</w:t>
      </w:r>
      <w:r>
        <w:rPr>
          <w:lang w:val="vi-VN"/>
        </w:rPr>
        <w:t>iều này</w:t>
      </w:r>
      <w:r>
        <w:t>.</w:t>
      </w:r>
    </w:p>
    <w:p w:rsidR="00450424" w:rsidRDefault="00450424" w:rsidP="00CE0CEE">
      <w:pPr>
        <w:pStyle w:val="BodyText"/>
        <w:rPr>
          <w:i/>
          <w:iCs/>
          <w:lang w:val="vi-VN"/>
        </w:rPr>
      </w:pPr>
      <w:r>
        <w:rPr>
          <w:iCs/>
        </w:rPr>
        <w:t>b)</w:t>
      </w:r>
      <w:r w:rsidR="00CF30A6">
        <w:t>P</w:t>
      </w:r>
      <w:r w:rsidR="00CF30A6">
        <w:rPr>
          <w:lang w:val="vi-VN"/>
        </w:rPr>
        <w:t>hối hợp với Hội đồng tư vấn khối ngành</w:t>
      </w:r>
      <w:r w:rsidR="00CF30A6" w:rsidRPr="0080728A">
        <w:t>b</w:t>
      </w:r>
      <w:r w:rsidRPr="0080728A">
        <w:rPr>
          <w:lang w:val="vi-VN"/>
        </w:rPr>
        <w:t xml:space="preserve">áo cáo Bộ Giáo dục và Đào tạo </w:t>
      </w:r>
      <w:r w:rsidRPr="0080728A">
        <w:t xml:space="preserve">và </w:t>
      </w:r>
      <w:r w:rsidRPr="0080728A">
        <w:rPr>
          <w:lang w:val="vi-VN"/>
        </w:rPr>
        <w:t xml:space="preserve">Bộ quản lý trực tiếp </w:t>
      </w:r>
      <w:r w:rsidRPr="0080728A">
        <w:t xml:space="preserve">tiến độ, </w:t>
      </w:r>
      <w:r w:rsidRPr="0080728A">
        <w:rPr>
          <w:lang w:val="vi-VN"/>
        </w:rPr>
        <w:t>kết quả xây dựng chuẩn chương trình đào tạo</w:t>
      </w:r>
      <w:r w:rsidRPr="0080728A">
        <w:rPr>
          <w:i/>
          <w:iCs/>
          <w:lang w:val="vi-VN"/>
        </w:rPr>
        <w:t>.</w:t>
      </w:r>
    </w:p>
    <w:p w:rsidR="00450424" w:rsidRPr="00CF26BF" w:rsidRDefault="00450424" w:rsidP="00CE0CEE">
      <w:pPr>
        <w:pStyle w:val="BodyText"/>
      </w:pPr>
      <w:r>
        <w:t>c) Có trách nhiệm phối hợp với Hội đồng tư vấn giải trình khi được yêu cầu.</w:t>
      </w:r>
    </w:p>
    <w:p w:rsidR="004D3FB6" w:rsidRPr="00AE2BED" w:rsidRDefault="004D3FB6" w:rsidP="00CE0CEE">
      <w:pPr>
        <w:pStyle w:val="Heading2"/>
      </w:pPr>
      <w:r w:rsidRPr="00450424">
        <w:t xml:space="preserve">Điều </w:t>
      </w:r>
      <w:r w:rsidR="004507BC" w:rsidRPr="00450424">
        <w:t>1</w:t>
      </w:r>
      <w:r w:rsidR="00CE0CEE">
        <w:t>3</w:t>
      </w:r>
      <w:r w:rsidRPr="00450424">
        <w:t>. Thẩm định</w:t>
      </w:r>
      <w:r w:rsidR="00E940E9" w:rsidRPr="00450424">
        <w:t xml:space="preserve">và ban hành </w:t>
      </w:r>
      <w:r w:rsidRPr="00450424">
        <w:t xml:space="preserve">chuẩn </w:t>
      </w:r>
      <w:r w:rsidR="00497B05" w:rsidRPr="00AE2BED">
        <w:t>chương trình đào tạo</w:t>
      </w:r>
    </w:p>
    <w:p w:rsidR="00A32101" w:rsidRPr="0067085D" w:rsidRDefault="005B50B9" w:rsidP="00CE0CEE">
      <w:pPr>
        <w:pStyle w:val="BodyText"/>
        <w:rPr>
          <w:lang w:val="vi-VN"/>
        </w:rPr>
      </w:pPr>
      <w:r>
        <w:t>1</w:t>
      </w:r>
      <w:r w:rsidR="00A32101" w:rsidRPr="0067085D">
        <w:rPr>
          <w:lang w:val="vi-VN"/>
        </w:rPr>
        <w:t xml:space="preserve">. Bộ trưởng Bộ Giáo dục và Đào tạo quyết định thành lập Hội đồng thẩm định </w:t>
      </w:r>
      <w:r w:rsidR="003542C2" w:rsidRPr="0067085D">
        <w:rPr>
          <w:lang w:val="vi-VN"/>
        </w:rPr>
        <w:t>C</w:t>
      </w:r>
      <w:r w:rsidR="00A32101" w:rsidRPr="0067085D">
        <w:rPr>
          <w:lang w:val="vi-VN"/>
        </w:rPr>
        <w:t>huẩn chương trình đào tạo</w:t>
      </w:r>
      <w:r w:rsidR="00947980">
        <w:t>của từng khối ngành</w:t>
      </w:r>
      <w:r w:rsidR="00A32101" w:rsidRPr="0067085D">
        <w:rPr>
          <w:lang w:val="vi-VN"/>
        </w:rPr>
        <w:t>. Tiêu chuẩn và cơ cấu Hội đồng thẩm định được quy định như sau:</w:t>
      </w:r>
    </w:p>
    <w:p w:rsidR="00A32101" w:rsidRPr="0067085D" w:rsidRDefault="00A32101" w:rsidP="00CE0CEE">
      <w:pPr>
        <w:pStyle w:val="BodyText"/>
        <w:rPr>
          <w:lang w:val="vi-VN"/>
        </w:rPr>
      </w:pPr>
      <w:r w:rsidRPr="0067085D">
        <w:rPr>
          <w:lang w:val="vi-VN"/>
        </w:rPr>
        <w:t xml:space="preserve">a) </w:t>
      </w:r>
      <w:bookmarkStart w:id="6" w:name="_Hlk58882113"/>
      <w:r w:rsidRPr="0067085D">
        <w:rPr>
          <w:lang w:val="vi-VN"/>
        </w:rPr>
        <w:t xml:space="preserve">Hội đồng thẩm định có ít nhất 09 thành viên là các giáo sư, phó giáo </w:t>
      </w:r>
      <w:r w:rsidRPr="0067085D">
        <w:rPr>
          <w:lang w:val="vi-VN"/>
        </w:rPr>
        <w:lastRenderedPageBreak/>
        <w:t>sư, tiến sĩ</w:t>
      </w:r>
      <w:r w:rsidR="00EE593C" w:rsidRPr="0067085D">
        <w:rPr>
          <w:lang w:val="vi-VN"/>
        </w:rPr>
        <w:t>, nghệ sĩ nhân dân, nghệ sĩ ưu tú</w:t>
      </w:r>
      <w:r w:rsidRPr="0067085D">
        <w:rPr>
          <w:lang w:val="vi-VN"/>
        </w:rPr>
        <w:t xml:space="preserve"> đúng ngành, chuyên ngành đào tạo với chuẩn chương trình</w:t>
      </w:r>
      <w:r w:rsidR="00AF0DFA" w:rsidRPr="0067085D">
        <w:rPr>
          <w:lang w:val="vi-VN"/>
        </w:rPr>
        <w:t xml:space="preserve"> đào tạo</w:t>
      </w:r>
      <w:r w:rsidRPr="0067085D">
        <w:rPr>
          <w:lang w:val="vi-VN"/>
        </w:rPr>
        <w:t xml:space="preserve"> cần thẩm định </w:t>
      </w:r>
      <w:bookmarkEnd w:id="6"/>
      <w:r w:rsidR="001F5CE7" w:rsidRPr="0067085D">
        <w:rPr>
          <w:lang w:val="vi-VN"/>
        </w:rPr>
        <w:t xml:space="preserve">(trừ thành viên đại diện cho đơn vị sử dụng lao động) </w:t>
      </w:r>
      <w:r w:rsidRPr="0067085D">
        <w:rPr>
          <w:lang w:val="vi-VN"/>
        </w:rPr>
        <w:t xml:space="preserve">và là những người am hiểu về ngành đào tạo và có năng lực xây dựng, phát triển chương trình đào tạo; không là thành viên ở Hội đồng </w:t>
      </w:r>
      <w:r w:rsidR="003542C2" w:rsidRPr="0067085D">
        <w:rPr>
          <w:lang w:val="vi-VN"/>
        </w:rPr>
        <w:t>tư vấn khối ngành</w:t>
      </w:r>
      <w:r w:rsidRPr="0067085D">
        <w:rPr>
          <w:lang w:val="vi-VN"/>
        </w:rPr>
        <w:t>; trong đó có ít nhất 01 người đại diện cho các đơn vị sử dụng lao động sau đào tạo</w:t>
      </w:r>
      <w:r w:rsidR="001F5CE7" w:rsidRPr="0067085D">
        <w:rPr>
          <w:lang w:val="vi-VN"/>
        </w:rPr>
        <w:t xml:space="preserve"> (có tối thiểu 5 năm kinh nghiệm thực tiễn thuộc lĩnh vực của chương trình đào tạo)</w:t>
      </w:r>
      <w:r w:rsidRPr="0067085D">
        <w:rPr>
          <w:lang w:val="vi-VN"/>
        </w:rPr>
        <w:t>. Khuyến khích mời giảng viên</w:t>
      </w:r>
      <w:r w:rsidR="001F5CE7" w:rsidRPr="0067085D">
        <w:rPr>
          <w:lang w:val="vi-VN"/>
        </w:rPr>
        <w:t>, nhà khoa học</w:t>
      </w:r>
      <w:r w:rsidRPr="0067085D">
        <w:rPr>
          <w:lang w:val="vi-VN"/>
        </w:rPr>
        <w:t xml:space="preserve"> có uy tín của các trường đại học nước ngoài tham gia hội đồng thẩm định chuẩn chương trình</w:t>
      </w:r>
      <w:r w:rsidR="00AF0DFA" w:rsidRPr="0067085D">
        <w:rPr>
          <w:lang w:val="vi-VN"/>
        </w:rPr>
        <w:t xml:space="preserve"> đào tạo</w:t>
      </w:r>
      <w:r w:rsidR="0035746F" w:rsidRPr="0067085D">
        <w:rPr>
          <w:lang w:val="vi-VN"/>
        </w:rPr>
        <w:t>.</w:t>
      </w:r>
      <w:r w:rsidR="00BC45B0" w:rsidRPr="0067085D">
        <w:rPr>
          <w:lang w:val="vi-VN"/>
        </w:rPr>
        <w:t xml:space="preserve"> Trường hợp đặc biệt do Bộ trưởng </w:t>
      </w:r>
      <w:r w:rsidR="0035746F" w:rsidRPr="0067085D">
        <w:rPr>
          <w:lang w:val="vi-VN"/>
        </w:rPr>
        <w:t xml:space="preserve">Bộ Giáo dục và Đào tạo </w:t>
      </w:r>
      <w:r w:rsidR="00BC45B0" w:rsidRPr="0067085D">
        <w:rPr>
          <w:lang w:val="vi-VN"/>
        </w:rPr>
        <w:t>quyết định</w:t>
      </w:r>
      <w:r w:rsidRPr="0067085D">
        <w:rPr>
          <w:lang w:val="vi-VN"/>
        </w:rPr>
        <w:t>;</w:t>
      </w:r>
    </w:p>
    <w:p w:rsidR="00A32101" w:rsidRPr="0067085D" w:rsidRDefault="00A32101" w:rsidP="00CE0CEE">
      <w:pPr>
        <w:pStyle w:val="BodyText"/>
        <w:rPr>
          <w:lang w:val="vi-VN"/>
        </w:rPr>
      </w:pPr>
      <w:r w:rsidRPr="0067085D">
        <w:rPr>
          <w:lang w:val="vi-VN"/>
        </w:rPr>
        <w:t xml:space="preserve">b) Hội đồng thẩm định gồm Chủ tịch, Thư ký và </w:t>
      </w:r>
      <w:r w:rsidR="009265AA" w:rsidRPr="0067085D">
        <w:rPr>
          <w:lang w:val="vi-VN"/>
        </w:rPr>
        <w:t>các</w:t>
      </w:r>
      <w:r w:rsidRPr="0067085D">
        <w:rPr>
          <w:lang w:val="vi-VN"/>
        </w:rPr>
        <w:t xml:space="preserve"> uỷ viên thuộc </w:t>
      </w:r>
      <w:r w:rsidR="009265AA" w:rsidRPr="0067085D">
        <w:rPr>
          <w:lang w:val="vi-VN"/>
        </w:rPr>
        <w:t>các</w:t>
      </w:r>
      <w:r w:rsidRPr="0067085D">
        <w:rPr>
          <w:lang w:val="vi-VN"/>
        </w:rPr>
        <w:t xml:space="preserve"> cơ </w:t>
      </w:r>
      <w:r w:rsidR="009265AA" w:rsidRPr="0067085D">
        <w:rPr>
          <w:lang w:val="vi-VN"/>
        </w:rPr>
        <w:t>quan, đơn vị</w:t>
      </w:r>
      <w:r w:rsidRPr="0067085D">
        <w:rPr>
          <w:lang w:val="vi-VN"/>
        </w:rPr>
        <w:t xml:space="preserve"> khác nhau. </w:t>
      </w:r>
      <w:bookmarkStart w:id="7" w:name="_Hlk58882215"/>
      <w:r w:rsidR="009265AA" w:rsidRPr="0067085D">
        <w:rPr>
          <w:lang w:val="vi-VN"/>
        </w:rPr>
        <w:t>Bộ Giáo dục và Đào tạo</w:t>
      </w:r>
      <w:r w:rsidRPr="0067085D">
        <w:rPr>
          <w:lang w:val="vi-VN"/>
        </w:rPr>
        <w:t xml:space="preserve"> cử người </w:t>
      </w:r>
      <w:r w:rsidR="009265AA" w:rsidRPr="0067085D">
        <w:rPr>
          <w:lang w:val="vi-VN"/>
        </w:rPr>
        <w:t xml:space="preserve">đại diện </w:t>
      </w:r>
      <w:r w:rsidRPr="0067085D">
        <w:rPr>
          <w:lang w:val="vi-VN"/>
        </w:rPr>
        <w:t xml:space="preserve">tham gia </w:t>
      </w:r>
      <w:r w:rsidR="009265AA" w:rsidRPr="0067085D">
        <w:rPr>
          <w:lang w:val="vi-VN"/>
        </w:rPr>
        <w:t xml:space="preserve">giám sát </w:t>
      </w:r>
      <w:r w:rsidR="003542C2" w:rsidRPr="0067085D">
        <w:rPr>
          <w:lang w:val="vi-VN"/>
        </w:rPr>
        <w:t xml:space="preserve">hoạt động của </w:t>
      </w:r>
      <w:r w:rsidRPr="0067085D">
        <w:rPr>
          <w:lang w:val="vi-VN"/>
        </w:rPr>
        <w:t>Hội đồng thẩm định</w:t>
      </w:r>
      <w:r w:rsidR="003542C2" w:rsidRPr="0067085D">
        <w:rPr>
          <w:lang w:val="vi-VN"/>
        </w:rPr>
        <w:t>C</w:t>
      </w:r>
      <w:r w:rsidR="009265AA" w:rsidRPr="0067085D">
        <w:rPr>
          <w:lang w:val="vi-VN"/>
        </w:rPr>
        <w:t>huẩn chương trình đào tạo</w:t>
      </w:r>
      <w:r w:rsidR="0035746F" w:rsidRPr="0067085D">
        <w:rPr>
          <w:lang w:val="vi-VN"/>
        </w:rPr>
        <w:t>.</w:t>
      </w:r>
      <w:bookmarkEnd w:id="7"/>
    </w:p>
    <w:p w:rsidR="00450424" w:rsidRDefault="007B4157" w:rsidP="00CE0CEE">
      <w:pPr>
        <w:pStyle w:val="BodyText"/>
        <w:rPr>
          <w:lang w:val="vi-VN"/>
        </w:rPr>
      </w:pPr>
      <w:r>
        <w:t>2</w:t>
      </w:r>
      <w:r w:rsidR="00A32101" w:rsidRPr="0067085D">
        <w:rPr>
          <w:lang w:val="vi-VN"/>
        </w:rPr>
        <w:t xml:space="preserve">. </w:t>
      </w:r>
      <w:r w:rsidR="00497B21">
        <w:t>Nhiệm vụ</w:t>
      </w:r>
      <w:r w:rsidR="00450424">
        <w:t xml:space="preserve"> và quyền hạn của </w:t>
      </w:r>
      <w:r w:rsidR="005B50B9">
        <w:t>Hội đồng t</w:t>
      </w:r>
      <w:r w:rsidR="00A32101" w:rsidRPr="0067085D">
        <w:rPr>
          <w:lang w:val="vi-VN"/>
        </w:rPr>
        <w:t xml:space="preserve">hẩm định </w:t>
      </w:r>
      <w:r w:rsidR="006E5C01" w:rsidRPr="0067085D">
        <w:rPr>
          <w:lang w:val="vi-VN"/>
        </w:rPr>
        <w:t>C</w:t>
      </w:r>
      <w:r w:rsidR="009265AA" w:rsidRPr="0067085D">
        <w:rPr>
          <w:lang w:val="vi-VN"/>
        </w:rPr>
        <w:t xml:space="preserve">huẩn </w:t>
      </w:r>
      <w:r w:rsidR="00A32101" w:rsidRPr="0067085D">
        <w:rPr>
          <w:lang w:val="vi-VN"/>
        </w:rPr>
        <w:t>chương trình đào tạo</w:t>
      </w:r>
    </w:p>
    <w:p w:rsidR="00C3213B" w:rsidRDefault="00450424" w:rsidP="00CE0CEE">
      <w:pPr>
        <w:pStyle w:val="BodyText"/>
      </w:pPr>
      <w:r>
        <w:t>a) Hội đồng thẩm định</w:t>
      </w:r>
      <w:r w:rsidR="005B50B9">
        <w:t xml:space="preserve"> có trách nhiệm t</w:t>
      </w:r>
      <w:r w:rsidR="005B50B9" w:rsidRPr="0067085D">
        <w:rPr>
          <w:lang w:val="vi-VN"/>
        </w:rPr>
        <w:t xml:space="preserve">hẩm định Chuẩn chương trình đào tạo </w:t>
      </w:r>
      <w:r w:rsidR="00947980">
        <w:t xml:space="preserve">của khối ngành </w:t>
      </w:r>
      <w:r w:rsidR="005B50B9" w:rsidRPr="0067085D">
        <w:rPr>
          <w:lang w:val="vi-VN"/>
        </w:rPr>
        <w:t xml:space="preserve">nhằm đánh giá chất lượng, tư vấn cho </w:t>
      </w:r>
      <w:r w:rsidR="005B50B9" w:rsidRPr="0067085D">
        <w:t>Bộ Giáo dục và Đào tạo ra Quyết định</w:t>
      </w:r>
      <w:r w:rsidR="005B50B9" w:rsidRPr="0067085D">
        <w:rPr>
          <w:lang w:val="vi-VN"/>
        </w:rPr>
        <w:t xml:space="preserve"> ban hành Chuẩn chương trình đào tạo</w:t>
      </w:r>
      <w:r w:rsidR="005B50B9">
        <w:t>.</w:t>
      </w:r>
    </w:p>
    <w:p w:rsidR="00964A80" w:rsidRPr="0067085D" w:rsidRDefault="00964A80" w:rsidP="00964A80">
      <w:pPr>
        <w:pStyle w:val="BodyText"/>
        <w:rPr>
          <w:lang w:val="vi-VN"/>
        </w:rPr>
      </w:pPr>
      <w:r>
        <w:t>b</w:t>
      </w:r>
      <w:r w:rsidRPr="0067085D">
        <w:rPr>
          <w:lang w:val="vi-VN"/>
        </w:rPr>
        <w:t>) Hội đồng thẩm định căn cứ vào các quy định của Thông tư này, quy chế tuyển sinh, tổ chức đào tạo hiện hành đối với các trình độ tương ứng; các điều kiện tối thiểu để thực hiện chương trình; các quy định liên quan khác về chương trình đào tạo;  yêu cầu, tiêu chuẩn của ngành đào tạo để thẩm định chuẩn chương trình đào tạo.</w:t>
      </w:r>
    </w:p>
    <w:p w:rsidR="00964A80" w:rsidRDefault="00964A80" w:rsidP="00CE0CEE">
      <w:pPr>
        <w:pStyle w:val="BodyText"/>
        <w:rPr>
          <w:lang w:val="vi-VN"/>
        </w:rPr>
      </w:pPr>
      <w:r>
        <w:t>c</w:t>
      </w:r>
      <w:r w:rsidRPr="0067085D">
        <w:rPr>
          <w:lang w:val="vi-VN"/>
        </w:rPr>
        <w:t xml:space="preserve">) Hội đồng thẩm định phải kết luận rõ một trong các nội dung sau: Hội đồng thông qua chuẩn chương trình đào tạo, không cần chỉnh sửa, bổ sung hoặc Hội đồng thông qua chuẩn chương trình đào tạo nhưng yêu cầu phải chỉnh sửa, bổ sung và nêu nội dung cụ thể cần phải chỉnh sửa, bổ sung hoặc Hội đồng không thông qua chuẩn chương trình đào tạo và nêu lý do không thông qua. </w:t>
      </w:r>
    </w:p>
    <w:p w:rsidR="00A32101" w:rsidRPr="00AE2BED" w:rsidRDefault="00964A80" w:rsidP="00CE0CEE">
      <w:pPr>
        <w:pStyle w:val="BodyText"/>
      </w:pPr>
      <w:r>
        <w:t>d</w:t>
      </w:r>
      <w:r w:rsidR="00450424">
        <w:t xml:space="preserve">) </w:t>
      </w:r>
      <w:r w:rsidR="005B50B9">
        <w:t xml:space="preserve">Hội đồng </w:t>
      </w:r>
      <w:r w:rsidR="007B4157" w:rsidRPr="00C04575">
        <w:t xml:space="preserve">chịu trách nhiệm trước các cơ quan quản lý nhà nước và xã hội về kết quả làm việc của mình; có trách nhiệm giải trình khi được yêu cầu. </w:t>
      </w:r>
    </w:p>
    <w:p w:rsidR="007B4157" w:rsidRPr="00AE2BED" w:rsidRDefault="007B4157" w:rsidP="001F5929">
      <w:pPr>
        <w:pStyle w:val="NormalWeb"/>
        <w:widowControl w:val="0"/>
        <w:spacing w:before="0" w:beforeAutospacing="0" w:after="0" w:afterAutospacing="0" w:line="283" w:lineRule="auto"/>
        <w:ind w:firstLine="720"/>
        <w:jc w:val="both"/>
        <w:rPr>
          <w:szCs w:val="28"/>
        </w:rPr>
      </w:pPr>
      <w:r>
        <w:rPr>
          <w:szCs w:val="28"/>
        </w:rPr>
        <w:t xml:space="preserve">3. </w:t>
      </w:r>
      <w:r w:rsidR="00497B21">
        <w:rPr>
          <w:szCs w:val="28"/>
        </w:rPr>
        <w:t>Tổ chức họp Hội đồng</w:t>
      </w:r>
      <w:r>
        <w:rPr>
          <w:szCs w:val="28"/>
        </w:rPr>
        <w:t xml:space="preserve"> thẩm địnhh</w:t>
      </w:r>
    </w:p>
    <w:p w:rsidR="00964A80" w:rsidRDefault="00964A80" w:rsidP="00964A80">
      <w:pPr>
        <w:pStyle w:val="BodyText"/>
      </w:pPr>
      <w:r>
        <w:t xml:space="preserve">a) Hội đồng thực hiện thẩm định chuẩn chương trình đào tạo theo kế hoạch của </w:t>
      </w:r>
      <w:r w:rsidRPr="0067085D">
        <w:t>Bộ Giáo dục và Đào tạo</w:t>
      </w:r>
      <w:r>
        <w:t>.</w:t>
      </w:r>
    </w:p>
    <w:p w:rsidR="00A32101" w:rsidRPr="0067085D" w:rsidRDefault="00A32101" w:rsidP="00CE0CEE">
      <w:pPr>
        <w:pStyle w:val="BodyText"/>
        <w:rPr>
          <w:lang w:val="vi-VN"/>
        </w:rPr>
      </w:pPr>
      <w:r w:rsidRPr="0067085D">
        <w:rPr>
          <w:lang w:val="vi-VN"/>
        </w:rPr>
        <w:t xml:space="preserve">b) </w:t>
      </w:r>
      <w:r w:rsidR="00231446" w:rsidRPr="0067085D">
        <w:rPr>
          <w:lang w:val="vi-VN"/>
        </w:rPr>
        <w:t>Các c</w:t>
      </w:r>
      <w:r w:rsidRPr="0067085D">
        <w:rPr>
          <w:lang w:val="vi-VN"/>
        </w:rPr>
        <w:t>uộc họp của Hội đồng thẩm định phải được ghi thành biên bản chi tiết; trong đó có kết quả biểu quyết về Kết luận của Hội đồng thẩm định, có chữ ký của các thành viên Hội đồng thẩm định.</w:t>
      </w:r>
    </w:p>
    <w:p w:rsidR="00A32101" w:rsidRDefault="00231446" w:rsidP="00CE0CEE">
      <w:pPr>
        <w:pStyle w:val="BodyText"/>
        <w:rPr>
          <w:lang w:val="vi-VN"/>
        </w:rPr>
      </w:pPr>
      <w:r w:rsidRPr="0067085D">
        <w:rPr>
          <w:lang w:val="vi-VN"/>
        </w:rPr>
        <w:t>4</w:t>
      </w:r>
      <w:r w:rsidR="00A32101" w:rsidRPr="0067085D">
        <w:rPr>
          <w:lang w:val="vi-VN"/>
        </w:rPr>
        <w:t xml:space="preserve">. </w:t>
      </w:r>
      <w:r w:rsidRPr="0067085D">
        <w:rPr>
          <w:lang w:val="vi-VN"/>
        </w:rPr>
        <w:t xml:space="preserve">Bộ Giáo dục và Đào tạo </w:t>
      </w:r>
      <w:r w:rsidR="00A32101" w:rsidRPr="0067085D">
        <w:rPr>
          <w:lang w:val="vi-VN"/>
        </w:rPr>
        <w:t xml:space="preserve">quyết định ban hành </w:t>
      </w:r>
      <w:r w:rsidRPr="0067085D">
        <w:rPr>
          <w:lang w:val="vi-VN"/>
        </w:rPr>
        <w:t xml:space="preserve">chuẩn </w:t>
      </w:r>
      <w:r w:rsidR="00A32101" w:rsidRPr="0067085D">
        <w:rPr>
          <w:lang w:val="vi-VN"/>
        </w:rPr>
        <w:t xml:space="preserve">chương trình đào </w:t>
      </w:r>
      <w:r w:rsidR="00A32101" w:rsidRPr="0067085D">
        <w:rPr>
          <w:lang w:val="vi-VN"/>
        </w:rPr>
        <w:lastRenderedPageBreak/>
        <w:t xml:space="preserve">tạo </w:t>
      </w:r>
      <w:r w:rsidR="001C4287" w:rsidRPr="0067085D">
        <w:t>cho</w:t>
      </w:r>
      <w:r w:rsidRPr="0067085D">
        <w:rPr>
          <w:lang w:val="vi-VN"/>
        </w:rPr>
        <w:t>ngành</w:t>
      </w:r>
      <w:r w:rsidR="001C4287" w:rsidRPr="0067085D">
        <w:t>, nhóm ngành</w:t>
      </w:r>
      <w:r w:rsidRPr="0067085D">
        <w:rPr>
          <w:lang w:val="vi-VN"/>
        </w:rPr>
        <w:t xml:space="preserve"> của từng lĩnh vực đối với các trình độ của giáo dục đại học </w:t>
      </w:r>
      <w:r w:rsidR="00A32101" w:rsidRPr="0067085D">
        <w:rPr>
          <w:lang w:val="vi-VN"/>
        </w:rPr>
        <w:t>trên cơ sở kết luận của Hội đồng thẩm định.</w:t>
      </w:r>
    </w:p>
    <w:p w:rsidR="005B50B9" w:rsidRPr="00C04575" w:rsidRDefault="005B50B9" w:rsidP="00CE0CEE">
      <w:pPr>
        <w:pStyle w:val="Heading2"/>
      </w:pPr>
      <w:r w:rsidRPr="00C04575">
        <w:t xml:space="preserve">Điều </w:t>
      </w:r>
      <w:r w:rsidR="00450424">
        <w:t>1</w:t>
      </w:r>
      <w:r w:rsidR="00F96D0C">
        <w:t>4</w:t>
      </w:r>
      <w:r w:rsidRPr="00C04575">
        <w:t xml:space="preserve">. Rà soát, chỉnh sửa, cập nhật chuẩn chương trình đào tạo  </w:t>
      </w:r>
    </w:p>
    <w:p w:rsidR="005B50B9" w:rsidRDefault="005B50B9" w:rsidP="005B50B9">
      <w:pPr>
        <w:pStyle w:val="CommentText"/>
        <w:widowControl w:val="0"/>
        <w:spacing w:line="283" w:lineRule="auto"/>
        <w:ind w:firstLine="720"/>
        <w:jc w:val="both"/>
        <w:rPr>
          <w:sz w:val="28"/>
          <w:szCs w:val="28"/>
        </w:rPr>
      </w:pPr>
      <w:r>
        <w:rPr>
          <w:sz w:val="28"/>
          <w:szCs w:val="28"/>
        </w:rPr>
        <w:t>Định kỳ 05 năm một lần chuẩn chương trình đào tạo phải được rà soát, chỉnh sửa, cập nhật.</w:t>
      </w:r>
    </w:p>
    <w:p w:rsidR="005B50B9" w:rsidRDefault="005B50B9" w:rsidP="005B50B9">
      <w:pPr>
        <w:pStyle w:val="CommentText"/>
        <w:widowControl w:val="0"/>
        <w:spacing w:line="283" w:lineRule="auto"/>
        <w:ind w:firstLine="720"/>
        <w:jc w:val="both"/>
        <w:rPr>
          <w:sz w:val="28"/>
          <w:szCs w:val="28"/>
        </w:rPr>
      </w:pPr>
      <w:r w:rsidRPr="0067085D">
        <w:rPr>
          <w:sz w:val="28"/>
          <w:szCs w:val="28"/>
          <w:lang w:val="vi-VN"/>
        </w:rPr>
        <w:t>Bộ Y tế, Bộ Văn hóa, Thể thao và Du lịch, Bộ Quốc phòng, Bộ Công An và Bộ Giáo dục và Đào tạo quyết định</w:t>
      </w:r>
      <w:r>
        <w:rPr>
          <w:sz w:val="28"/>
          <w:szCs w:val="28"/>
        </w:rPr>
        <w:t xml:space="preserve"> 01 Hội đồng để tiến hành rà soát, chỉnh sửa, cập nhật chuẩn chương trình đào tạo cho các ngành, khối ngành của từng lĩnh vực được giao. Điều kiện, thủ tục thành lập được quy định tại Điều </w:t>
      </w:r>
      <w:r w:rsidR="00450424">
        <w:rPr>
          <w:sz w:val="28"/>
          <w:szCs w:val="28"/>
        </w:rPr>
        <w:t>1</w:t>
      </w:r>
      <w:r w:rsidR="00C549B9">
        <w:rPr>
          <w:sz w:val="28"/>
          <w:szCs w:val="28"/>
        </w:rPr>
        <w:t>2</w:t>
      </w:r>
      <w:r>
        <w:rPr>
          <w:sz w:val="28"/>
          <w:szCs w:val="28"/>
        </w:rPr>
        <w:t xml:space="preserve"> của Thông tư này. Hội đồng có trách nhiệm và quyền hạn được quy định tại Điều </w:t>
      </w:r>
      <w:r w:rsidR="00BD4E1C">
        <w:rPr>
          <w:sz w:val="28"/>
          <w:szCs w:val="28"/>
        </w:rPr>
        <w:t>12</w:t>
      </w:r>
      <w:r>
        <w:rPr>
          <w:sz w:val="28"/>
          <w:szCs w:val="28"/>
        </w:rPr>
        <w:t xml:space="preserve"> của Thông tư này. </w:t>
      </w:r>
    </w:p>
    <w:p w:rsidR="005B50B9" w:rsidRDefault="005B50B9" w:rsidP="005B50B9">
      <w:pPr>
        <w:pStyle w:val="CommentText"/>
        <w:widowControl w:val="0"/>
        <w:spacing w:line="283" w:lineRule="auto"/>
        <w:ind w:firstLine="720"/>
        <w:jc w:val="both"/>
        <w:rPr>
          <w:sz w:val="28"/>
          <w:szCs w:val="28"/>
        </w:rPr>
      </w:pPr>
      <w:r>
        <w:rPr>
          <w:sz w:val="28"/>
          <w:szCs w:val="28"/>
        </w:rPr>
        <w:t xml:space="preserve">Bộ Giáo dục và Đào tạo thành lập Hội đồng thẩm định theo quy định tại điều </w:t>
      </w:r>
      <w:r w:rsidR="00BD4E1C">
        <w:rPr>
          <w:sz w:val="28"/>
          <w:szCs w:val="28"/>
        </w:rPr>
        <w:t>13</w:t>
      </w:r>
      <w:r>
        <w:rPr>
          <w:sz w:val="28"/>
          <w:szCs w:val="28"/>
        </w:rPr>
        <w:t xml:space="preserve"> của Thông tư này để thẩm định chuẩn chương trình được rà soát, chỉnh sửa và cập nhật trước khi ký Quyết định ban hành. Hội đồng thẩm định có trách nhiệm và quyền hạn được quy định tại Điều </w:t>
      </w:r>
      <w:r w:rsidR="00BD4E1C">
        <w:rPr>
          <w:sz w:val="28"/>
          <w:szCs w:val="28"/>
        </w:rPr>
        <w:t>13</w:t>
      </w:r>
      <w:r>
        <w:rPr>
          <w:sz w:val="28"/>
          <w:szCs w:val="28"/>
        </w:rPr>
        <w:t xml:space="preserve"> của Thông tư này.</w:t>
      </w:r>
    </w:p>
    <w:p w:rsidR="005B50B9" w:rsidRDefault="005B50B9" w:rsidP="001F5929">
      <w:pPr>
        <w:pStyle w:val="NormalWeb"/>
        <w:widowControl w:val="0"/>
        <w:spacing w:before="0" w:beforeAutospacing="0" w:after="0" w:afterAutospacing="0" w:line="283" w:lineRule="auto"/>
        <w:ind w:firstLine="720"/>
        <w:jc w:val="both"/>
        <w:rPr>
          <w:szCs w:val="28"/>
          <w:lang w:val="vi-VN"/>
        </w:rPr>
      </w:pPr>
    </w:p>
    <w:p w:rsidR="005B50B9" w:rsidRPr="0067085D" w:rsidRDefault="005B50B9" w:rsidP="001F5929">
      <w:pPr>
        <w:pStyle w:val="NormalWeb"/>
        <w:widowControl w:val="0"/>
        <w:spacing w:before="0" w:beforeAutospacing="0" w:after="0" w:afterAutospacing="0" w:line="283" w:lineRule="auto"/>
        <w:ind w:firstLine="720"/>
        <w:jc w:val="both"/>
        <w:rPr>
          <w:szCs w:val="28"/>
          <w:lang w:val="vi-VN"/>
        </w:rPr>
      </w:pPr>
    </w:p>
    <w:p w:rsidR="005B7AC7" w:rsidRPr="0067085D" w:rsidRDefault="006325DC" w:rsidP="001F5929">
      <w:pPr>
        <w:pStyle w:val="Heading1"/>
        <w:widowControl w:val="0"/>
        <w:numPr>
          <w:ilvl w:val="0"/>
          <w:numId w:val="0"/>
        </w:numPr>
        <w:spacing w:before="0" w:after="0" w:line="283" w:lineRule="auto"/>
        <w:ind w:left="567" w:hanging="567"/>
        <w:jc w:val="center"/>
        <w:rPr>
          <w:rFonts w:ascii="Times New Roman" w:hAnsi="Times New Roman"/>
          <w:sz w:val="28"/>
          <w:szCs w:val="28"/>
        </w:rPr>
      </w:pPr>
      <w:r w:rsidRPr="0067085D">
        <w:rPr>
          <w:rFonts w:ascii="Times New Roman" w:hAnsi="Times New Roman"/>
          <w:sz w:val="28"/>
          <w:szCs w:val="28"/>
        </w:rPr>
        <w:t>Chương IV</w:t>
      </w:r>
    </w:p>
    <w:p w:rsidR="006325DC" w:rsidRPr="0067085D" w:rsidRDefault="0025178B" w:rsidP="001F5929">
      <w:pPr>
        <w:pStyle w:val="Heading1"/>
        <w:widowControl w:val="0"/>
        <w:numPr>
          <w:ilvl w:val="0"/>
          <w:numId w:val="0"/>
        </w:numPr>
        <w:spacing w:before="0" w:after="0" w:line="283" w:lineRule="auto"/>
        <w:ind w:left="567" w:hanging="567"/>
        <w:jc w:val="center"/>
        <w:rPr>
          <w:rFonts w:ascii="Times New Roman" w:hAnsi="Times New Roman"/>
          <w:sz w:val="28"/>
          <w:szCs w:val="28"/>
        </w:rPr>
      </w:pPr>
      <w:r w:rsidRPr="0067085D">
        <w:rPr>
          <w:rFonts w:ascii="Times New Roman" w:hAnsi="Times New Roman"/>
          <w:sz w:val="28"/>
          <w:szCs w:val="28"/>
        </w:rPr>
        <w:t xml:space="preserve">QUY TRÌNH </w:t>
      </w:r>
      <w:r w:rsidR="006325DC" w:rsidRPr="0067085D">
        <w:rPr>
          <w:rFonts w:ascii="Times New Roman" w:hAnsi="Times New Roman"/>
          <w:sz w:val="28"/>
          <w:szCs w:val="28"/>
        </w:rPr>
        <w:t xml:space="preserve">XÂY DỰNG, THẨM ĐỊNH VÀ BAN HÀNH </w:t>
      </w:r>
      <w:r w:rsidR="002A722B" w:rsidRPr="0067085D">
        <w:rPr>
          <w:rFonts w:ascii="Times New Roman" w:hAnsi="Times New Roman"/>
          <w:sz w:val="28"/>
          <w:szCs w:val="28"/>
        </w:rPr>
        <w:br/>
      </w:r>
      <w:r w:rsidR="006325DC" w:rsidRPr="0067085D">
        <w:rPr>
          <w:rFonts w:ascii="Times New Roman" w:hAnsi="Times New Roman"/>
          <w:sz w:val="28"/>
          <w:szCs w:val="28"/>
        </w:rPr>
        <w:t>CHƯƠNG TRÌNH ĐÀO TẠO</w:t>
      </w:r>
    </w:p>
    <w:p w:rsidR="002A722B" w:rsidRPr="0067085D" w:rsidRDefault="002A722B" w:rsidP="001F5929">
      <w:pPr>
        <w:widowControl w:val="0"/>
        <w:spacing w:line="283" w:lineRule="auto"/>
        <w:rPr>
          <w:szCs w:val="28"/>
          <w:lang w:val="vi-VN"/>
        </w:rPr>
      </w:pPr>
    </w:p>
    <w:p w:rsidR="00513ACC" w:rsidRPr="0067085D" w:rsidRDefault="00513ACC" w:rsidP="00476D07">
      <w:pPr>
        <w:pStyle w:val="Heading2"/>
      </w:pPr>
      <w:r w:rsidRPr="0067085D">
        <w:t xml:space="preserve">Điều </w:t>
      </w:r>
      <w:r w:rsidR="004507BC" w:rsidRPr="0067085D">
        <w:t>1</w:t>
      </w:r>
      <w:r w:rsidR="00F96D0C">
        <w:t>5</w:t>
      </w:r>
      <w:r w:rsidRPr="0067085D">
        <w:t xml:space="preserve">. Tổ chức xây dựng chương trình đào tạo </w:t>
      </w:r>
    </w:p>
    <w:p w:rsidR="00C3213B" w:rsidRDefault="00E64FA4" w:rsidP="00F96D0C">
      <w:pPr>
        <w:pStyle w:val="BodyText"/>
        <w:rPr>
          <w:lang w:val="vi-VN"/>
        </w:rPr>
      </w:pPr>
      <w:r w:rsidRPr="0067085D">
        <w:rPr>
          <w:lang w:val="vi-VN"/>
        </w:rPr>
        <w:t>1. Chương trình đào tạo do cơ sở đào tạo xây dựng, thẩm định, ban hành</w:t>
      </w:r>
      <w:r w:rsidR="00964A80">
        <w:t>.</w:t>
      </w:r>
    </w:p>
    <w:p w:rsidR="00E64FA4" w:rsidRDefault="00C3213B" w:rsidP="00F96D0C">
      <w:pPr>
        <w:pStyle w:val="BodyText"/>
      </w:pPr>
      <w:r>
        <w:t>2.</w:t>
      </w:r>
      <w:r w:rsidR="00E64FA4" w:rsidRPr="0067085D">
        <w:rPr>
          <w:lang w:val="vi-VN"/>
        </w:rPr>
        <w:t xml:space="preserve"> Thủ trưởng cơ sở đào tạo quyết định thành lập Hội đồng xây dựng chương trình đào tạo bao gồm những thành viên am hiểu về ngành, chuyên ngành đào tạo và có năng lực xây dựng, phát triển chương trình đào tạo và đảm bảo chất lượng, có kinh nghiệm trực tiếp quản lý hoạt động đào tạo của cơ sở đào tạo, giảng dạy ở trình độ tương ứng với chương trình đào tạo và các thành phần liên quan khác. </w:t>
      </w:r>
      <w:r w:rsidR="00450424">
        <w:t>Hiệu trưởng</w:t>
      </w:r>
      <w:r w:rsidR="00E64FA4" w:rsidRPr="0067085D">
        <w:rPr>
          <w:lang w:val="vi-VN"/>
        </w:rPr>
        <w:t xml:space="preserve"> cơ sở đào tạo quyết định tiêu chuẩn, số lượng, thành phần, cơ cấu và thành viên tham gia Hội đồng xây dựng chương trình đào tạo.</w:t>
      </w:r>
    </w:p>
    <w:p w:rsidR="00E64FA4" w:rsidRPr="0067085D" w:rsidRDefault="00315271" w:rsidP="00F96D0C">
      <w:pPr>
        <w:pStyle w:val="BodyText"/>
        <w:rPr>
          <w:lang w:val="vi-VN"/>
        </w:rPr>
      </w:pPr>
      <w:r>
        <w:t>3</w:t>
      </w:r>
      <w:r w:rsidR="00E64FA4" w:rsidRPr="0067085D">
        <w:rPr>
          <w:lang w:val="vi-VN"/>
        </w:rPr>
        <w:t>. Xây dựng chương trình đào tạo phải đáp ứng các yêu cầu sau:</w:t>
      </w:r>
    </w:p>
    <w:p w:rsidR="00450424" w:rsidRPr="00450424" w:rsidRDefault="00450424" w:rsidP="00F96D0C">
      <w:pPr>
        <w:pStyle w:val="BodyText"/>
        <w:rPr>
          <w:lang w:val="vi-VN"/>
        </w:rPr>
      </w:pPr>
      <w:r w:rsidRPr="00450424">
        <w:rPr>
          <w:lang w:val="vi-VN"/>
        </w:rPr>
        <w:t xml:space="preserve">a) </w:t>
      </w:r>
      <w:r w:rsidRPr="00450424">
        <w:t>Đ</w:t>
      </w:r>
      <w:r w:rsidRPr="00450424">
        <w:rPr>
          <w:lang w:val="vi-VN"/>
        </w:rPr>
        <w:t>áp ứng các yêu cầu theo Chuẩn chương trình đào tạo các trình độ của giáo dục đại học theo quy định tại Thông tư này</w:t>
      </w:r>
      <w:r w:rsidRPr="00450424">
        <w:t>,</w:t>
      </w:r>
      <w:r w:rsidRPr="00450424">
        <w:rPr>
          <w:lang w:val="vi-VN"/>
        </w:rPr>
        <w:t xml:space="preserve"> chuẩn chương trình đào tạo  </w:t>
      </w:r>
      <w:r w:rsidR="002369A3">
        <w:t xml:space="preserve">của </w:t>
      </w:r>
      <w:r w:rsidRPr="00450424">
        <w:rPr>
          <w:lang w:val="vi-VN"/>
        </w:rPr>
        <w:t>nhóm ngành</w:t>
      </w:r>
      <w:r w:rsidR="002369A3">
        <w:t>, lĩnh vực</w:t>
      </w:r>
      <w:r w:rsidRPr="00450424">
        <w:rPr>
          <w:lang w:val="vi-VN"/>
        </w:rPr>
        <w:t xml:space="preserve"> (nếu có)</w:t>
      </w:r>
      <w:r w:rsidRPr="00450424">
        <w:t>,</w:t>
      </w:r>
      <w:r w:rsidRPr="00450424">
        <w:rPr>
          <w:lang w:val="vi-VN"/>
        </w:rPr>
        <w:t xml:space="preserve"> và Khung trình độ quốc gia Việt Nam.</w:t>
      </w:r>
    </w:p>
    <w:p w:rsidR="00450424" w:rsidRPr="00450424" w:rsidRDefault="00450424" w:rsidP="00F96D0C">
      <w:pPr>
        <w:pStyle w:val="BodyText"/>
        <w:rPr>
          <w:lang w:val="vi-VN"/>
        </w:rPr>
      </w:pPr>
      <w:r w:rsidRPr="00450424">
        <w:rPr>
          <w:lang w:val="vi-VN"/>
        </w:rPr>
        <w:lastRenderedPageBreak/>
        <w:t>b) Phải căn cứ kế hoạch, chiến lược phát triển kinh tế-xã hội của ngành, địa phương, quốc gia và nhu cầu của thị trường lao động.</w:t>
      </w:r>
    </w:p>
    <w:p w:rsidR="00450424" w:rsidRPr="00450424" w:rsidRDefault="00450424" w:rsidP="00F96D0C">
      <w:pPr>
        <w:pStyle w:val="BodyText"/>
        <w:rPr>
          <w:lang w:val="vi-VN"/>
        </w:rPr>
      </w:pPr>
      <w:r w:rsidRPr="00450424">
        <w:rPr>
          <w:lang w:val="vi-VN"/>
        </w:rPr>
        <w:t xml:space="preserve">c) </w:t>
      </w:r>
      <w:r w:rsidRPr="00450424">
        <w:t>P</w:t>
      </w:r>
      <w:r w:rsidRPr="00450424">
        <w:rPr>
          <w:lang w:val="vi-VN"/>
        </w:rPr>
        <w:t xml:space="preserve">hải có </w:t>
      </w:r>
      <w:r w:rsidRPr="00450424">
        <w:t xml:space="preserve">sự tham gia tích cực và đóng góp hiệu quả </w:t>
      </w:r>
      <w:r w:rsidRPr="00450424">
        <w:rPr>
          <w:lang w:val="vi-VN"/>
        </w:rPr>
        <w:t>của các bên liên quan</w:t>
      </w:r>
      <w:r w:rsidRPr="00450424">
        <w:t>, trong đó có đại diện các cơ sở đào tạo, giới sử dụng lao động và hiệp hội nghề nghiệp, các chuyên gia trong lĩnh vực chuyên môn.</w:t>
      </w:r>
    </w:p>
    <w:p w:rsidR="00450424" w:rsidRPr="00450424" w:rsidRDefault="00450424" w:rsidP="00F96D0C">
      <w:pPr>
        <w:pStyle w:val="BodyText"/>
        <w:rPr>
          <w:lang w:val="vi-VN"/>
        </w:rPr>
      </w:pPr>
      <w:r w:rsidRPr="00450424">
        <w:rPr>
          <w:lang w:val="vi-VN"/>
        </w:rPr>
        <w:t xml:space="preserve">d) Có tham khảo, đối chiếu, so sánh với chương trình đào tạo cùng trình độ, cùng ngành, của các cơ sở đào tạo khác ở trong nước và nước ngoài. </w:t>
      </w:r>
    </w:p>
    <w:p w:rsidR="00450424" w:rsidRPr="00450424" w:rsidRDefault="00450424" w:rsidP="00F96D0C">
      <w:pPr>
        <w:pStyle w:val="BodyText"/>
        <w:rPr>
          <w:lang w:val="vi-VN"/>
        </w:rPr>
      </w:pPr>
      <w:r w:rsidRPr="00450424">
        <w:rPr>
          <w:lang w:val="vi-VN"/>
        </w:rPr>
        <w:t xml:space="preserve">đ) </w:t>
      </w:r>
      <w:r w:rsidRPr="00450424">
        <w:t>Đ</w:t>
      </w:r>
      <w:r w:rsidRPr="00450424">
        <w:rPr>
          <w:lang w:val="vi-VN"/>
        </w:rPr>
        <w:t xml:space="preserve">ược thiết kế dựa trên chuẩn đầu ra của chương trình đào tạo; phải tích hợp giảng dạy kỹ năng với kiến thức; phải có ma trận các môn học hoặc học phần với chuẩn đầu ra bảo đảm chuẩn đầu ra của chương trình đào tạo được phân bổ và truyền tải đầy đủ thành chuẩn đầu ra của từng môn học hoặc học phần. </w:t>
      </w:r>
    </w:p>
    <w:p w:rsidR="00450424" w:rsidRPr="00450424" w:rsidRDefault="00450424" w:rsidP="00F96D0C">
      <w:pPr>
        <w:pStyle w:val="BodyText"/>
        <w:rPr>
          <w:lang w:val="vi-VN"/>
        </w:rPr>
      </w:pPr>
      <w:r w:rsidRPr="00450424">
        <w:rPr>
          <w:lang w:val="vi-VN"/>
        </w:rPr>
        <w:t xml:space="preserve">e) </w:t>
      </w:r>
      <w:r w:rsidRPr="00450424">
        <w:t>Phải thiết kế c</w:t>
      </w:r>
      <w:r w:rsidRPr="00450424">
        <w:rPr>
          <w:lang w:val="vi-VN"/>
        </w:rPr>
        <w:t>ác hoạt động dạy và học, kiểm tra đánh giá dựa vào chuẩn đầu ra của môn học hoặc học phần, bảo đảm cung cấp những hoạt động giảng dạy thúc đẩy việc học tập đáp ứng chuẩn đầu ra.</w:t>
      </w:r>
    </w:p>
    <w:p w:rsidR="00E64FA4" w:rsidRPr="0067085D" w:rsidRDefault="00E64FA4" w:rsidP="00F96D0C">
      <w:pPr>
        <w:pStyle w:val="BodyText"/>
        <w:rPr>
          <w:lang w:val="vi-VN"/>
        </w:rPr>
      </w:pPr>
      <w:r w:rsidRPr="0067085D">
        <w:rPr>
          <w:lang w:val="vi-VN"/>
        </w:rPr>
        <w:t xml:space="preserve">g) Có văn bản quy định, hướng dẫn thực hiện chương trình đào tạo, bảo đảm chất lượng đào tạo đối với từng khóa học. </w:t>
      </w:r>
    </w:p>
    <w:p w:rsidR="00BE659B" w:rsidRDefault="00E64FA4" w:rsidP="00F96D0C">
      <w:pPr>
        <w:pStyle w:val="BodyText"/>
        <w:rPr>
          <w:lang w:val="vi-VN"/>
        </w:rPr>
      </w:pPr>
      <w:r w:rsidRPr="0067085D">
        <w:rPr>
          <w:lang w:val="vi-VN"/>
        </w:rPr>
        <w:t xml:space="preserve">h)  Được Hội đồng khoa học và đào tạo </w:t>
      </w:r>
      <w:r w:rsidR="00934CCD" w:rsidRPr="0067085D">
        <w:t xml:space="preserve">có ý kiến </w:t>
      </w:r>
      <w:r w:rsidRPr="0067085D">
        <w:rPr>
          <w:lang w:val="vi-VN"/>
        </w:rPr>
        <w:t>thông qua trước khi ban hành.</w:t>
      </w:r>
    </w:p>
    <w:p w:rsidR="00114AD5" w:rsidRPr="0067085D" w:rsidRDefault="00114AD5" w:rsidP="00114AD5">
      <w:pPr>
        <w:pStyle w:val="Heading2"/>
      </w:pPr>
      <w:r w:rsidRPr="0067085D">
        <w:t>Điều 1</w:t>
      </w:r>
      <w:r>
        <w:t>6</w:t>
      </w:r>
      <w:r w:rsidRPr="0067085D">
        <w:t xml:space="preserve">. Thẩm định và ban hành chương trình đào tạo </w:t>
      </w:r>
    </w:p>
    <w:p w:rsidR="00114AD5" w:rsidRPr="0067085D" w:rsidRDefault="00114AD5" w:rsidP="00114AD5">
      <w:pPr>
        <w:pStyle w:val="NormalWeb"/>
        <w:widowControl w:val="0"/>
        <w:spacing w:before="0" w:beforeAutospacing="0" w:after="0" w:afterAutospacing="0" w:line="283" w:lineRule="auto"/>
        <w:ind w:firstLine="720"/>
        <w:jc w:val="both"/>
        <w:rPr>
          <w:szCs w:val="28"/>
          <w:lang w:val="vi-VN"/>
        </w:rPr>
      </w:pPr>
      <w:r w:rsidRPr="0067085D">
        <w:rPr>
          <w:szCs w:val="28"/>
          <w:lang w:val="vi-VN"/>
        </w:rPr>
        <w:t>1. Hiệu trưởng cơ sở đào tạo ra quyết định thành lập Hội đồng thẩm định chương trình đào tạo (sau đây gọi là Hội đồng thẩm định). Tiêu chuẩn và cơ cấu Hội đồng thẩm định được quy định như sau:</w:t>
      </w:r>
    </w:p>
    <w:p w:rsidR="00782514" w:rsidRDefault="00114AD5" w:rsidP="00114AD5">
      <w:pPr>
        <w:pStyle w:val="NormalWeb"/>
        <w:widowControl w:val="0"/>
        <w:spacing w:before="0" w:beforeAutospacing="0" w:after="0" w:afterAutospacing="0" w:line="283" w:lineRule="auto"/>
        <w:ind w:firstLine="720"/>
        <w:jc w:val="both"/>
        <w:rPr>
          <w:szCs w:val="28"/>
          <w:lang w:val="vi-VN"/>
        </w:rPr>
      </w:pPr>
      <w:r w:rsidRPr="0067085D">
        <w:rPr>
          <w:szCs w:val="28"/>
          <w:lang w:val="vi-VN"/>
        </w:rPr>
        <w:t xml:space="preserve">a) </w:t>
      </w:r>
      <w:r w:rsidR="00782514">
        <w:rPr>
          <w:szCs w:val="28"/>
        </w:rPr>
        <w:t xml:space="preserve">Thành viên </w:t>
      </w:r>
      <w:r w:rsidR="00964A80" w:rsidRPr="00964A80">
        <w:rPr>
          <w:szCs w:val="28"/>
          <w:lang w:val="vi-VN"/>
        </w:rPr>
        <w:t xml:space="preserve">Hội đồng </w:t>
      </w:r>
      <w:r w:rsidR="00964A80">
        <w:rPr>
          <w:szCs w:val="28"/>
        </w:rPr>
        <w:t>thẩm định</w:t>
      </w:r>
      <w:r w:rsidR="00964A80" w:rsidRPr="00964A80">
        <w:rPr>
          <w:szCs w:val="28"/>
          <w:lang w:val="vi-VN"/>
        </w:rPr>
        <w:t xml:space="preserve"> chương trình đào tạo</w:t>
      </w:r>
      <w:r w:rsidR="00782514">
        <w:rPr>
          <w:szCs w:val="28"/>
        </w:rPr>
        <w:t>:</w:t>
      </w:r>
      <w:r w:rsidR="004A0C52">
        <w:rPr>
          <w:szCs w:val="28"/>
        </w:rPr>
        <w:t xml:space="preserve">giáo sư, phó giáo sư, tiến sĩ đúng ngành hoặc ngành gần đối với chương trình đào tạo thuộc ngành mới, các chuyên gia </w:t>
      </w:r>
      <w:r w:rsidR="00964A80" w:rsidRPr="00964A80">
        <w:rPr>
          <w:szCs w:val="28"/>
          <w:lang w:val="vi-VN"/>
        </w:rPr>
        <w:t>am hiểu về ngành, chuyên ngành đào tạo</w:t>
      </w:r>
      <w:r w:rsidR="00782514">
        <w:rPr>
          <w:szCs w:val="28"/>
        </w:rPr>
        <w:t>,</w:t>
      </w:r>
      <w:r w:rsidR="00964A80" w:rsidRPr="00964A80">
        <w:rPr>
          <w:szCs w:val="28"/>
          <w:lang w:val="vi-VN"/>
        </w:rPr>
        <w:t xml:space="preserve"> có năng lực xây dựng, phát triển chương trình đào tạo và đảm bảo chất lượng. </w:t>
      </w:r>
    </w:p>
    <w:p w:rsidR="00782514" w:rsidRDefault="00782514" w:rsidP="00114AD5">
      <w:pPr>
        <w:pStyle w:val="NormalWeb"/>
        <w:widowControl w:val="0"/>
        <w:spacing w:before="0" w:beforeAutospacing="0" w:after="0" w:afterAutospacing="0" w:line="283" w:lineRule="auto"/>
        <w:ind w:firstLine="720"/>
        <w:jc w:val="both"/>
        <w:rPr>
          <w:szCs w:val="28"/>
          <w:lang w:val="vi-VN"/>
        </w:rPr>
      </w:pPr>
      <w:r>
        <w:rPr>
          <w:szCs w:val="28"/>
        </w:rPr>
        <w:t xml:space="preserve">b) </w:t>
      </w:r>
      <w:r w:rsidRPr="0067085D">
        <w:rPr>
          <w:szCs w:val="28"/>
          <w:lang w:val="vi-VN"/>
        </w:rPr>
        <w:t>Hội đồng thẩm định gồm Chủ tịch, Thư ký và tối thiểu 02 uỷ viên phản biện thuộc hai cơ sở đào tạo khác nhau</w:t>
      </w:r>
      <w:r>
        <w:rPr>
          <w:szCs w:val="28"/>
        </w:rPr>
        <w:t xml:space="preserve">; </w:t>
      </w:r>
      <w:r w:rsidR="004A0C52" w:rsidRPr="0067085D">
        <w:rPr>
          <w:szCs w:val="28"/>
          <w:lang w:val="vi-VN"/>
        </w:rPr>
        <w:t xml:space="preserve">có ít nhất 01 thành viên là người đại diện cho đơn vị sử dụng lao động. </w:t>
      </w:r>
    </w:p>
    <w:p w:rsidR="00114AD5" w:rsidRPr="0067085D" w:rsidRDefault="00782514" w:rsidP="00114AD5">
      <w:pPr>
        <w:pStyle w:val="NormalWeb"/>
        <w:widowControl w:val="0"/>
        <w:spacing w:before="0" w:beforeAutospacing="0" w:after="0" w:afterAutospacing="0" w:line="283" w:lineRule="auto"/>
        <w:ind w:firstLine="720"/>
        <w:jc w:val="both"/>
        <w:rPr>
          <w:szCs w:val="28"/>
          <w:lang w:val="vi-VN"/>
        </w:rPr>
      </w:pPr>
      <w:r>
        <w:rPr>
          <w:szCs w:val="28"/>
        </w:rPr>
        <w:t xml:space="preserve">c) </w:t>
      </w:r>
      <w:r w:rsidR="00964A80" w:rsidRPr="00964A80">
        <w:rPr>
          <w:szCs w:val="28"/>
        </w:rPr>
        <w:t>Hiệu trưởng</w:t>
      </w:r>
      <w:r w:rsidR="00964A80" w:rsidRPr="00964A80">
        <w:rPr>
          <w:szCs w:val="28"/>
          <w:lang w:val="vi-VN"/>
        </w:rPr>
        <w:t xml:space="preserve"> cơ sở đào tạo quyết định tiêu chuẩn, số lượng, thành phần, cơ cấu và thành viên tham gia Hội đồng </w:t>
      </w:r>
      <w:r w:rsidR="004A0C52">
        <w:rPr>
          <w:szCs w:val="28"/>
        </w:rPr>
        <w:t>thẩm định</w:t>
      </w:r>
      <w:r w:rsidR="00964A80" w:rsidRPr="00964A80">
        <w:rPr>
          <w:szCs w:val="28"/>
          <w:lang w:val="vi-VN"/>
        </w:rPr>
        <w:t xml:space="preserve"> chương trình đào tạo</w:t>
      </w:r>
      <w:r>
        <w:rPr>
          <w:szCs w:val="28"/>
        </w:rPr>
        <w:t xml:space="preserve"> phù hợp với quy định tại điểm a, b khoản 1 Điều này</w:t>
      </w:r>
      <w:r w:rsidR="00964A80" w:rsidRPr="00964A80">
        <w:rPr>
          <w:szCs w:val="28"/>
          <w:lang w:val="vi-VN"/>
        </w:rPr>
        <w:t>.</w:t>
      </w:r>
      <w:r w:rsidR="00114AD5" w:rsidRPr="0067085D">
        <w:rPr>
          <w:szCs w:val="28"/>
          <w:lang w:val="vi-VN"/>
        </w:rPr>
        <w:t>Trường hợp đặc biệt, Hiệu trưởng cơ sở đào tạo quyết định.</w:t>
      </w:r>
    </w:p>
    <w:p w:rsidR="00782514" w:rsidRPr="00464DDF" w:rsidRDefault="00114AD5" w:rsidP="00114AD5">
      <w:pPr>
        <w:pStyle w:val="NormalWeb"/>
        <w:widowControl w:val="0"/>
        <w:spacing w:before="0" w:beforeAutospacing="0" w:after="0" w:afterAutospacing="0" w:line="283" w:lineRule="auto"/>
        <w:ind w:firstLine="720"/>
        <w:jc w:val="both"/>
        <w:rPr>
          <w:szCs w:val="28"/>
        </w:rPr>
      </w:pPr>
      <w:r w:rsidRPr="0067085D">
        <w:rPr>
          <w:szCs w:val="28"/>
          <w:lang w:val="vi-VN"/>
        </w:rPr>
        <w:t>2. Thẩm định chương trình đào tạo</w:t>
      </w:r>
      <w:r w:rsidR="00782514" w:rsidRPr="0067085D">
        <w:rPr>
          <w:lang w:val="vi-VN"/>
        </w:rPr>
        <w:t xml:space="preserve"> tạo phải đáp ứng các yêu cầu sau</w:t>
      </w:r>
      <w:r w:rsidR="00C400C4">
        <w:t>:</w:t>
      </w:r>
    </w:p>
    <w:p w:rsidR="00114AD5" w:rsidRPr="0067085D" w:rsidRDefault="00114AD5" w:rsidP="00114AD5">
      <w:pPr>
        <w:pStyle w:val="NormalWeb"/>
        <w:widowControl w:val="0"/>
        <w:spacing w:before="0" w:beforeAutospacing="0" w:after="0" w:afterAutospacing="0" w:line="283" w:lineRule="auto"/>
        <w:ind w:firstLine="720"/>
        <w:jc w:val="both"/>
        <w:rPr>
          <w:szCs w:val="28"/>
          <w:lang w:val="vi-VN"/>
        </w:rPr>
      </w:pPr>
      <w:r w:rsidRPr="0067085D">
        <w:rPr>
          <w:szCs w:val="28"/>
          <w:lang w:val="vi-VN"/>
        </w:rPr>
        <w:t xml:space="preserve">a) </w:t>
      </w:r>
      <w:r w:rsidR="00782514">
        <w:rPr>
          <w:szCs w:val="28"/>
        </w:rPr>
        <w:t>Phải</w:t>
      </w:r>
      <w:r w:rsidRPr="0067085D">
        <w:rPr>
          <w:szCs w:val="28"/>
          <w:lang w:val="vi-VN"/>
        </w:rPr>
        <w:t xml:space="preserve"> căn cứ vào các quy định của chuẩn chương trình đào tạo, quy chế </w:t>
      </w:r>
      <w:r w:rsidRPr="0067085D">
        <w:rPr>
          <w:szCs w:val="28"/>
          <w:lang w:val="vi-VN"/>
        </w:rPr>
        <w:lastRenderedPageBreak/>
        <w:t>tổ chức đào tạo hiện hành đối với các trình độ tương ứng;  các quy định liên quan khác về chương trình đào tạo; yêu cầu của ngành đào tạo và mục tiêu, chuẩn đầu ra đã xác định.</w:t>
      </w:r>
    </w:p>
    <w:p w:rsidR="00114AD5" w:rsidRPr="0067085D" w:rsidRDefault="00114AD5" w:rsidP="00114AD5">
      <w:pPr>
        <w:pStyle w:val="NormalWeb"/>
        <w:widowControl w:val="0"/>
        <w:spacing w:before="0" w:beforeAutospacing="0" w:after="0" w:afterAutospacing="0" w:line="283" w:lineRule="auto"/>
        <w:ind w:firstLine="720"/>
        <w:jc w:val="both"/>
        <w:rPr>
          <w:szCs w:val="28"/>
          <w:lang w:val="vi-VN"/>
        </w:rPr>
      </w:pPr>
      <w:r w:rsidRPr="0067085D">
        <w:rPr>
          <w:szCs w:val="28"/>
          <w:lang w:val="vi-VN"/>
        </w:rPr>
        <w:t xml:space="preserve">c) </w:t>
      </w:r>
      <w:r w:rsidR="00C400C4">
        <w:rPr>
          <w:szCs w:val="28"/>
        </w:rPr>
        <w:t>P</w:t>
      </w:r>
      <w:r w:rsidRPr="0067085D">
        <w:rPr>
          <w:szCs w:val="28"/>
          <w:lang w:val="vi-VN"/>
        </w:rPr>
        <w:t xml:space="preserve">hải kết luận rõ một trong các nội dung sau: Hội đồng thông qua chương trình đào tạo, không cần chỉnh sửa, bổ sung hoặc Hội đồng thông qua chương trình đào tạo nhưng yêu cầu phải chỉnh sửa, bổ sung và nêu nội dung cụ thể cần phải chỉnh sửa, bổ sung hoặc Hội đồng không thông qua chương trình đào tạo và nêu lý do không thông qua. </w:t>
      </w:r>
    </w:p>
    <w:p w:rsidR="00114AD5" w:rsidRPr="0067085D" w:rsidRDefault="00114AD5" w:rsidP="00114AD5">
      <w:pPr>
        <w:pStyle w:val="BodyText"/>
        <w:rPr>
          <w:lang w:val="vi-VN"/>
        </w:rPr>
      </w:pPr>
      <w:r w:rsidRPr="0067085D">
        <w:rPr>
          <w:szCs w:val="28"/>
          <w:lang w:val="vi-VN"/>
        </w:rPr>
        <w:t>3. Sau khi có kết luận của Hội đồng thẩm định, trên cơ sở ý kiến của Hội đồng Khoa học Đào tạo, Hiệu trưởng cơ sở đào tạo ký quyết định ban hành và áp dụng chương trình đào tạo.</w:t>
      </w:r>
    </w:p>
    <w:p w:rsidR="00E75DC7" w:rsidRPr="005B50B9" w:rsidRDefault="00E75DC7" w:rsidP="00F96D0C">
      <w:pPr>
        <w:pStyle w:val="Heading2"/>
      </w:pPr>
      <w:r w:rsidRPr="00750EDB">
        <w:t>Điều 1</w:t>
      </w:r>
      <w:r w:rsidR="00114AD5">
        <w:t>7</w:t>
      </w:r>
      <w:r w:rsidRPr="00750EDB">
        <w:t>. Đánh giá, cải tiến chất lượng chương trình đào tạo</w:t>
      </w:r>
    </w:p>
    <w:p w:rsidR="00E75DC7" w:rsidRPr="0067085D" w:rsidRDefault="00E75DC7" w:rsidP="00890410">
      <w:pPr>
        <w:pStyle w:val="BodyText"/>
      </w:pPr>
      <w:r w:rsidRPr="0067085D">
        <w:rPr>
          <w:lang w:val="vi-VN"/>
        </w:rPr>
        <w:t xml:space="preserve">1. Chương trình đào tạo mở mới phải được đánh giá </w:t>
      </w:r>
      <w:r w:rsidR="002F7A7A" w:rsidRPr="0067085D">
        <w:t>theo quy định tại mục 5 khoản 18 Điều 1 Luật sửa đổi bổ sung một số điều của Luật Giáo dục đại học.</w:t>
      </w:r>
    </w:p>
    <w:p w:rsidR="00E75DC7" w:rsidRDefault="00E75DC7" w:rsidP="00890410">
      <w:pPr>
        <w:pStyle w:val="BodyText"/>
        <w:rPr>
          <w:lang w:val="vi-VN"/>
        </w:rPr>
      </w:pPr>
      <w:r w:rsidRPr="0067085D">
        <w:rPr>
          <w:lang w:val="vi-VN"/>
        </w:rPr>
        <w:t>2. Chương trình đào tạo đang được thực hiện tại cơ sở đào tạo không bao gồm chương trình đào tạo theo quy định tại khoản 1 Điều này được đánh giá định kỳ 05 năm một lần làm cơ sở cho việc cải tiến, nâng cao chất lượng đào tạo.</w:t>
      </w:r>
    </w:p>
    <w:p w:rsidR="00C400C4" w:rsidRPr="0067085D" w:rsidRDefault="00C400C4" w:rsidP="00300F02">
      <w:pPr>
        <w:pStyle w:val="BodyText"/>
        <w:rPr>
          <w:lang w:val="vi-VN"/>
        </w:rPr>
      </w:pPr>
      <w:r>
        <w:t xml:space="preserve">3. Hiệu trưởng cơ sở đào tạo quyết định thành lập Hội đồng để đánh giá, cải tiến chất lượng chương trình đào tạo theo quy định tại khoản 1 Điều 15 Thông tư này. </w:t>
      </w:r>
    </w:p>
    <w:p w:rsidR="00257C9D" w:rsidRPr="0067085D" w:rsidRDefault="00C400C4" w:rsidP="00300F02">
      <w:pPr>
        <w:pStyle w:val="BodyText"/>
        <w:rPr>
          <w:lang w:val="vi-VN"/>
        </w:rPr>
      </w:pPr>
      <w:r>
        <w:t>4</w:t>
      </w:r>
      <w:r w:rsidR="00257C9D" w:rsidRPr="0067085D">
        <w:rPr>
          <w:lang w:val="vi-VN"/>
        </w:rPr>
        <w:t xml:space="preserve">. </w:t>
      </w:r>
      <w:r w:rsidR="00257C9D" w:rsidRPr="0067085D">
        <w:t>Đánh giá</w:t>
      </w:r>
      <w:r w:rsidR="00890410">
        <w:t>, cải tiến chất lượng</w:t>
      </w:r>
      <w:r w:rsidR="00257C9D" w:rsidRPr="0067085D">
        <w:rPr>
          <w:lang w:val="vi-VN"/>
        </w:rPr>
        <w:t xml:space="preserve"> chương trình đào tạo phải đáp ứng các yêu cầu sau:</w:t>
      </w:r>
    </w:p>
    <w:p w:rsidR="00257C9D" w:rsidRPr="0067085D" w:rsidRDefault="00257C9D" w:rsidP="00300F02">
      <w:pPr>
        <w:pStyle w:val="BodyText"/>
        <w:rPr>
          <w:lang w:val="vi-VN"/>
        </w:rPr>
      </w:pPr>
      <w:r w:rsidRPr="0067085D">
        <w:t xml:space="preserve">a) Phải </w:t>
      </w:r>
      <w:r w:rsidR="006306D3" w:rsidRPr="0067085D">
        <w:t>có</w:t>
      </w:r>
      <w:r w:rsidRPr="0067085D">
        <w:rPr>
          <w:lang w:val="vi-VN"/>
        </w:rPr>
        <w:t xml:space="preserve"> kế hoạch đánh giá chương trình đào tạo</w:t>
      </w:r>
      <w:r w:rsidRPr="0067085D">
        <w:t>.b) Phải</w:t>
      </w:r>
      <w:r w:rsidR="007A1949" w:rsidRPr="0067085D">
        <w:t xml:space="preserve">căn cứ vào </w:t>
      </w:r>
      <w:r w:rsidR="00A43073" w:rsidRPr="0067085D">
        <w:rPr>
          <w:lang w:val="vi-VN"/>
        </w:rPr>
        <w:t>kết quả đánh giá chuẩn đầu ra của chương trình đào tạo đối với mỗi khoá học</w:t>
      </w:r>
      <w:r w:rsidR="00A43073" w:rsidRPr="0067085D">
        <w:t xml:space="preserve"> và </w:t>
      </w:r>
      <w:r w:rsidR="007A1949" w:rsidRPr="0067085D">
        <w:t>những</w:t>
      </w:r>
      <w:r w:rsidRPr="0067085D">
        <w:rPr>
          <w:lang w:val="vi-VN"/>
        </w:rPr>
        <w:t xml:space="preserve"> thông tin, minh chứng liên quan đến sự cần thiết phải cập nhật chương trình đào tạo (những thay đổi trong quy định của Nhà nước về chương trình đào tạo; những tiến bộ mới trong lĩnh vực khoa học thuộc ngành, chuyên ngành; các vấn đề kinh tế xã hội, kết quả nghiên cứu liên quan đến chương trình đào tạo; </w:t>
      </w:r>
      <w:r w:rsidR="007A1949" w:rsidRPr="0067085D">
        <w:rPr>
          <w:lang w:val="vi-VN"/>
        </w:rPr>
        <w:t>tỷ lệ người học tốt nghiệp có việc làm, tỷ lệ bỏ học, thời gian tốt nghiệp trung bình, các hoạt động dạy và học, kết quả học tập của người học, đánh giá các hoạt động tư vấn học tập và hỗ trợ người học để đạt được chuẩn đầu ra của chương trình đào tạo, đánh giá của sinh viên, cựu sinh viên, giảng viên, nhà tuyển dụng, các tổ chức nghề nghiệp đối với chương trình đào tạo</w:t>
      </w:r>
      <w:r w:rsidRPr="0067085D">
        <w:rPr>
          <w:lang w:val="vi-VN"/>
        </w:rPr>
        <w:t>, các rủi ro đối với thực hiện chương trình đào tạo …)</w:t>
      </w:r>
      <w:r w:rsidRPr="0067085D">
        <w:t>.</w:t>
      </w:r>
    </w:p>
    <w:p w:rsidR="00257C9D" w:rsidRPr="0067085D" w:rsidRDefault="00257C9D" w:rsidP="00F96D0C">
      <w:pPr>
        <w:pStyle w:val="BodyText"/>
      </w:pPr>
      <w:r w:rsidRPr="0067085D">
        <w:lastRenderedPageBreak/>
        <w:t xml:space="preserve">c) </w:t>
      </w:r>
      <w:r w:rsidR="008255B7" w:rsidRPr="0067085D">
        <w:t>P</w:t>
      </w:r>
      <w:r w:rsidRPr="0067085D">
        <w:t>hải làm rõ</w:t>
      </w:r>
      <w:r w:rsidRPr="0067085D">
        <w:rPr>
          <w:lang w:val="vi-VN"/>
        </w:rPr>
        <w:t xml:space="preserve"> tính hiệu quả của chương trình đào tạo đang thực hiện (đáp ứng so với chuẩn đầu ra và mục tiêu đã xác định; sự thống nhất và gắn kết giữa nội dung chương trình, phương pháp kiểm tra đánh giá, nguồn tài liệu phục vụ học tập và giảng dạy…); so sánh giữa kết quả nghiên cứu về yêu cầu phát triển chương trình đào tạo và mức độ đáp ứng yêu cầu của chương trình đào tạo đang thực hiện; dự kiến tác động của việc thay đổi, cập nhật chương trình đào tạo</w:t>
      </w:r>
      <w:r w:rsidRPr="0067085D">
        <w:t>.</w:t>
      </w:r>
    </w:p>
    <w:p w:rsidR="00450424" w:rsidRPr="00450424" w:rsidRDefault="00450424" w:rsidP="00F96D0C">
      <w:pPr>
        <w:pStyle w:val="BodyText"/>
        <w:rPr>
          <w:szCs w:val="28"/>
        </w:rPr>
      </w:pPr>
      <w:r w:rsidRPr="00450424">
        <w:rPr>
          <w:szCs w:val="28"/>
        </w:rPr>
        <w:t>d) Phải có ý kiến thông qua của Hội đồng Khoa học và Đào tạo của cơ sở đào tạo về những n</w:t>
      </w:r>
      <w:r w:rsidRPr="00450424">
        <w:rPr>
          <w:szCs w:val="28"/>
          <w:lang w:val="vi-VN"/>
        </w:rPr>
        <w:t>ội dung cần sửa đổi, cập nhật chương trình đào tạo</w:t>
      </w:r>
      <w:r w:rsidRPr="00450424">
        <w:rPr>
          <w:szCs w:val="28"/>
        </w:rPr>
        <w:t>;</w:t>
      </w:r>
    </w:p>
    <w:p w:rsidR="00450424" w:rsidRPr="00450424" w:rsidRDefault="00450424" w:rsidP="00F96D0C">
      <w:pPr>
        <w:pStyle w:val="BodyText"/>
        <w:rPr>
          <w:szCs w:val="28"/>
        </w:rPr>
      </w:pPr>
      <w:r w:rsidRPr="00450424">
        <w:rPr>
          <w:szCs w:val="28"/>
        </w:rPr>
        <w:t xml:space="preserve">đ) Phải được </w:t>
      </w:r>
      <w:r w:rsidRPr="00450424">
        <w:rPr>
          <w:szCs w:val="28"/>
          <w:lang w:val="vi-VN"/>
        </w:rPr>
        <w:t xml:space="preserve">Hiệu trưởng cơ sở đào tạo ban hành </w:t>
      </w:r>
      <w:r w:rsidRPr="00450424">
        <w:rPr>
          <w:szCs w:val="28"/>
        </w:rPr>
        <w:t xml:space="preserve">dưới dạng chương trình đào tạo mới hoặc </w:t>
      </w:r>
      <w:r w:rsidRPr="00450424">
        <w:rPr>
          <w:szCs w:val="28"/>
          <w:lang w:val="vi-VN"/>
        </w:rPr>
        <w:t>chương trình đào tạo sửa đổi, bổ sung sau khi chương trình đào tạo được đánh giá và cập nhật</w:t>
      </w:r>
      <w:r w:rsidRPr="00450424">
        <w:rPr>
          <w:szCs w:val="28"/>
        </w:rPr>
        <w:t>.</w:t>
      </w:r>
    </w:p>
    <w:p w:rsidR="00275745" w:rsidRPr="0067085D" w:rsidRDefault="00275745" w:rsidP="00F96D0C">
      <w:pPr>
        <w:pStyle w:val="BodyText"/>
        <w:rPr>
          <w:szCs w:val="28"/>
          <w:lang w:val="vi-VN"/>
        </w:rPr>
      </w:pPr>
      <w:r w:rsidRPr="0067085D">
        <w:rPr>
          <w:szCs w:val="28"/>
        </w:rPr>
        <w:t>4</w:t>
      </w:r>
      <w:r w:rsidRPr="0067085D">
        <w:rPr>
          <w:szCs w:val="28"/>
          <w:lang w:val="vi-VN"/>
        </w:rPr>
        <w:t xml:space="preserve">. </w:t>
      </w:r>
      <w:r w:rsidRPr="0067085D">
        <w:rPr>
          <w:szCs w:val="28"/>
        </w:rPr>
        <w:t>Đánh giá</w:t>
      </w:r>
      <w:r w:rsidR="00833C9B" w:rsidRPr="0067085D">
        <w:rPr>
          <w:szCs w:val="28"/>
          <w:lang w:val="vi-VN"/>
        </w:rPr>
        <w:t>chuẩn đầu ra của chương trình đào tạo đối với mỗi khoá học</w:t>
      </w:r>
      <w:r w:rsidRPr="0067085D">
        <w:rPr>
          <w:szCs w:val="28"/>
          <w:lang w:val="vi-VN"/>
        </w:rPr>
        <w:t>phải đáp ứng các yêu cầu sau:</w:t>
      </w:r>
    </w:p>
    <w:p w:rsidR="008255B7" w:rsidRPr="0067085D" w:rsidRDefault="008255B7" w:rsidP="00F96D0C">
      <w:pPr>
        <w:pStyle w:val="BodyText"/>
        <w:rPr>
          <w:szCs w:val="28"/>
        </w:rPr>
      </w:pPr>
      <w:r w:rsidRPr="0067085D">
        <w:rPr>
          <w:szCs w:val="28"/>
        </w:rPr>
        <w:t>a) Phảir</w:t>
      </w:r>
      <w:r w:rsidRPr="0067085D">
        <w:rPr>
          <w:szCs w:val="28"/>
          <w:lang w:val="vi-VN"/>
        </w:rPr>
        <w:t>à soát chuẩn đầu ra trước khi đánh giá</w:t>
      </w:r>
      <w:r w:rsidRPr="0067085D">
        <w:rPr>
          <w:szCs w:val="28"/>
        </w:rPr>
        <w:t xml:space="preserve"> đảm bảo chuẩn đầu ra phải đo lường được và</w:t>
      </w:r>
      <w:r w:rsidR="00315271">
        <w:rPr>
          <w:szCs w:val="28"/>
        </w:rPr>
        <w:t xml:space="preserve">phù hợp với trình độ, ngành đào tạo; </w:t>
      </w:r>
      <w:r w:rsidRPr="0067085D">
        <w:rPr>
          <w:szCs w:val="28"/>
          <w:lang w:val="vi-VN"/>
        </w:rPr>
        <w:t xml:space="preserve">mỗi chuẩn đầu ra phải được đánh giá ít nhất 2 lần  </w:t>
      </w:r>
      <w:r w:rsidRPr="0067085D">
        <w:rPr>
          <w:szCs w:val="28"/>
        </w:rPr>
        <w:t>trong</w:t>
      </w:r>
      <w:r w:rsidRPr="0067085D">
        <w:rPr>
          <w:szCs w:val="28"/>
          <w:lang w:val="vi-VN"/>
        </w:rPr>
        <w:t>chu kỳ đánh giá chương trình đào tạo</w:t>
      </w:r>
      <w:r w:rsidRPr="0067085D">
        <w:rPr>
          <w:szCs w:val="28"/>
        </w:rPr>
        <w:t>.</w:t>
      </w:r>
    </w:p>
    <w:p w:rsidR="0091491F" w:rsidRPr="0067085D" w:rsidRDefault="0091491F" w:rsidP="00F96D0C">
      <w:pPr>
        <w:pStyle w:val="BodyText"/>
        <w:rPr>
          <w:szCs w:val="28"/>
        </w:rPr>
      </w:pPr>
      <w:r w:rsidRPr="0067085D">
        <w:rPr>
          <w:szCs w:val="28"/>
        </w:rPr>
        <w:t xml:space="preserve">b) </w:t>
      </w:r>
      <w:r w:rsidR="00315271">
        <w:rPr>
          <w:szCs w:val="28"/>
        </w:rPr>
        <w:t>T</w:t>
      </w:r>
      <w:r w:rsidRPr="0067085D">
        <w:rPr>
          <w:szCs w:val="28"/>
        </w:rPr>
        <w:t xml:space="preserve">hu thập thông tin đánh giá chuẩn đầu ra của chương trình đào tạo </w:t>
      </w:r>
      <w:r w:rsidR="00315271">
        <w:rPr>
          <w:szCs w:val="28"/>
        </w:rPr>
        <w:t xml:space="preserve">phải </w:t>
      </w:r>
      <w:r w:rsidRPr="0067085D">
        <w:rPr>
          <w:szCs w:val="28"/>
        </w:rPr>
        <w:t xml:space="preserve">dựa </w:t>
      </w:r>
      <w:r w:rsidR="00315271">
        <w:rPr>
          <w:szCs w:val="28"/>
        </w:rPr>
        <w:t>vào</w:t>
      </w:r>
      <w:r w:rsidRPr="0067085D">
        <w:rPr>
          <w:szCs w:val="28"/>
        </w:rPr>
        <w:t xml:space="preserve">công cụ đánh giá trực tiếp (kết quả học tập của người học), </w:t>
      </w:r>
      <w:r w:rsidR="00315271">
        <w:rPr>
          <w:szCs w:val="28"/>
        </w:rPr>
        <w:t xml:space="preserve">và công cụ </w:t>
      </w:r>
      <w:r w:rsidRPr="0067085D">
        <w:rPr>
          <w:szCs w:val="28"/>
        </w:rPr>
        <w:t>đánh giá gián tiếp (khảo sát, phản hồi của người học, người dạy về chất lượng đào tạo)</w:t>
      </w:r>
      <w:r w:rsidR="00315271">
        <w:rPr>
          <w:szCs w:val="28"/>
        </w:rPr>
        <w:t>. Công cụ đánh giá chuẩn đầu ra phải</w:t>
      </w:r>
      <w:r w:rsidR="00AF18B6" w:rsidRPr="0067085D">
        <w:rPr>
          <w:szCs w:val="28"/>
        </w:rPr>
        <w:t>đảm bảo độ tin cậy</w:t>
      </w:r>
      <w:r w:rsidR="00315271">
        <w:rPr>
          <w:szCs w:val="28"/>
        </w:rPr>
        <w:t>.</w:t>
      </w:r>
      <w:r w:rsidRPr="0067085D">
        <w:rPr>
          <w:szCs w:val="28"/>
        </w:rPr>
        <w:t>.</w:t>
      </w:r>
    </w:p>
    <w:p w:rsidR="00114AD5" w:rsidRDefault="0091491F" w:rsidP="00F96D0C">
      <w:pPr>
        <w:pStyle w:val="BodyText"/>
        <w:rPr>
          <w:szCs w:val="28"/>
        </w:rPr>
      </w:pPr>
      <w:r w:rsidRPr="0067085D">
        <w:rPr>
          <w:szCs w:val="28"/>
        </w:rPr>
        <w:t xml:space="preserve">c) Phải </w:t>
      </w:r>
      <w:r w:rsidR="00315271">
        <w:rPr>
          <w:szCs w:val="28"/>
        </w:rPr>
        <w:t xml:space="preserve">thu thập thông tin và </w:t>
      </w:r>
      <w:r w:rsidRPr="0067085D">
        <w:rPr>
          <w:szCs w:val="28"/>
        </w:rPr>
        <w:t xml:space="preserve">phân tích số liệu đánh giá chuẩn đầu ra của chương trình đào tạo để xây dựng báo cáo kết quả đánh giá và phân tích kết quả đánh giá chuẩn đầu ra của chương trình đào tạo. </w:t>
      </w:r>
      <w:r w:rsidRPr="0067085D">
        <w:rPr>
          <w:szCs w:val="28"/>
          <w:lang w:val="vi-VN"/>
        </w:rPr>
        <w:t xml:space="preserve">Nếu quá trình </w:t>
      </w:r>
      <w:r w:rsidR="00315271">
        <w:rPr>
          <w:szCs w:val="28"/>
        </w:rPr>
        <w:t>phân tích số liệu</w:t>
      </w:r>
      <w:r w:rsidR="00114AD5">
        <w:rPr>
          <w:szCs w:val="28"/>
        </w:rPr>
        <w:t xml:space="preserve">dựa trên thông tin thu thập từ các mẫu đại diện thì phải đảm bảo: mẫu có tính đại diện, </w:t>
      </w:r>
      <w:r w:rsidRPr="0067085D">
        <w:rPr>
          <w:szCs w:val="28"/>
          <w:lang w:val="vi-VN"/>
        </w:rPr>
        <w:t xml:space="preserve">(1) mẫu phù hợp </w:t>
      </w:r>
      <w:r w:rsidR="00114AD5">
        <w:rPr>
          <w:szCs w:val="28"/>
        </w:rPr>
        <w:t>với</w:t>
      </w:r>
      <w:r w:rsidRPr="0067085D">
        <w:rPr>
          <w:szCs w:val="28"/>
          <w:lang w:val="vi-VN"/>
        </w:rPr>
        <w:t xml:space="preserve"> sứ mệnh của tổ chức, (2) </w:t>
      </w:r>
      <w:r w:rsidR="00114AD5">
        <w:rPr>
          <w:szCs w:val="28"/>
        </w:rPr>
        <w:t xml:space="preserve">phải </w:t>
      </w:r>
      <w:r w:rsidRPr="0067085D">
        <w:rPr>
          <w:szCs w:val="28"/>
          <w:lang w:val="vi-VN"/>
        </w:rPr>
        <w:t>đối sánh việc chọn mẫu với các chương trình đào tạo khác</w:t>
      </w:r>
      <w:r w:rsidR="00114AD5">
        <w:rPr>
          <w:szCs w:val="28"/>
        </w:rPr>
        <w:t>.</w:t>
      </w:r>
    </w:p>
    <w:p w:rsidR="0091491F" w:rsidRPr="0067085D" w:rsidRDefault="0091491F" w:rsidP="00F96D0C">
      <w:pPr>
        <w:pStyle w:val="BodyText"/>
        <w:rPr>
          <w:szCs w:val="28"/>
        </w:rPr>
      </w:pPr>
      <w:r w:rsidRPr="0067085D">
        <w:rPr>
          <w:szCs w:val="28"/>
        </w:rPr>
        <w:t xml:space="preserve">d) Phải lấy ý kiến của các bên liên quan về </w:t>
      </w:r>
      <w:r w:rsidR="008E4045" w:rsidRPr="0067085D">
        <w:rPr>
          <w:szCs w:val="28"/>
        </w:rPr>
        <w:t>kết quả đánh giá chuẩn đầu ra để đưa ra đề xuất cải tiến chất lượng chuẩn đầu ra.</w:t>
      </w:r>
    </w:p>
    <w:p w:rsidR="008E4045" w:rsidRPr="0067085D" w:rsidRDefault="00114AD5" w:rsidP="00F96D0C">
      <w:pPr>
        <w:pStyle w:val="BodyText"/>
        <w:rPr>
          <w:szCs w:val="28"/>
        </w:rPr>
      </w:pPr>
      <w:r>
        <w:rPr>
          <w:szCs w:val="28"/>
        </w:rPr>
        <w:t>đ</w:t>
      </w:r>
      <w:r w:rsidR="008E4045" w:rsidRPr="0067085D">
        <w:rPr>
          <w:szCs w:val="28"/>
        </w:rPr>
        <w:t>) Kết quả đánh giá chuẩn đầu ra hằng năm phải được dùng để cải tiến chất lượng chương trình đào tạo và tích hợp vào báo cáo định kỳ đánh giá chương trình của cơ sở đào tạo.</w:t>
      </w:r>
    </w:p>
    <w:p w:rsidR="008E4045" w:rsidRPr="0067085D" w:rsidRDefault="00114AD5" w:rsidP="00F96D0C">
      <w:pPr>
        <w:pStyle w:val="BodyText"/>
        <w:rPr>
          <w:szCs w:val="28"/>
        </w:rPr>
      </w:pPr>
      <w:r>
        <w:rPr>
          <w:szCs w:val="28"/>
        </w:rPr>
        <w:t>e</w:t>
      </w:r>
      <w:r w:rsidR="008E4045" w:rsidRPr="0067085D">
        <w:rPr>
          <w:szCs w:val="28"/>
        </w:rPr>
        <w:t>) Phải công khai kết quả đánh giá chuẩn đầu ra trên trang thông tin điện tử của cơ sở đào tạo</w:t>
      </w:r>
      <w:r>
        <w:rPr>
          <w:szCs w:val="28"/>
        </w:rPr>
        <w:t>.</w:t>
      </w:r>
    </w:p>
    <w:p w:rsidR="00B43EAF" w:rsidRPr="0067085D" w:rsidRDefault="00B43EAF" w:rsidP="001F5929">
      <w:pPr>
        <w:pStyle w:val="NormalWeb"/>
        <w:widowControl w:val="0"/>
        <w:spacing w:before="0" w:beforeAutospacing="0" w:after="0" w:afterAutospacing="0" w:line="283" w:lineRule="auto"/>
        <w:ind w:firstLine="720"/>
        <w:jc w:val="both"/>
        <w:rPr>
          <w:szCs w:val="28"/>
          <w:lang w:val="vi-VN"/>
        </w:rPr>
      </w:pPr>
    </w:p>
    <w:p w:rsidR="00874B8C" w:rsidRPr="0067085D" w:rsidRDefault="00874B8C" w:rsidP="001F5929">
      <w:pPr>
        <w:pStyle w:val="Heading1"/>
        <w:widowControl w:val="0"/>
        <w:numPr>
          <w:ilvl w:val="0"/>
          <w:numId w:val="0"/>
        </w:numPr>
        <w:spacing w:before="0" w:after="0" w:line="283" w:lineRule="auto"/>
        <w:ind w:left="567" w:hanging="567"/>
        <w:jc w:val="center"/>
        <w:rPr>
          <w:rFonts w:ascii="Times New Roman" w:hAnsi="Times New Roman"/>
          <w:sz w:val="28"/>
          <w:szCs w:val="28"/>
        </w:rPr>
      </w:pPr>
      <w:bookmarkStart w:id="8" w:name="chuong_4_name"/>
      <w:bookmarkEnd w:id="5"/>
      <w:r w:rsidRPr="0067085D">
        <w:rPr>
          <w:rFonts w:ascii="Times New Roman" w:hAnsi="Times New Roman"/>
          <w:sz w:val="28"/>
          <w:szCs w:val="28"/>
        </w:rPr>
        <w:lastRenderedPageBreak/>
        <w:t xml:space="preserve">Chương </w:t>
      </w:r>
      <w:r w:rsidR="00E9065B" w:rsidRPr="0067085D">
        <w:rPr>
          <w:rFonts w:ascii="Times New Roman" w:hAnsi="Times New Roman"/>
          <w:sz w:val="28"/>
          <w:szCs w:val="28"/>
        </w:rPr>
        <w:t>V</w:t>
      </w:r>
    </w:p>
    <w:p w:rsidR="007A1B42" w:rsidRPr="0067085D" w:rsidRDefault="007A1B42" w:rsidP="001F5929">
      <w:pPr>
        <w:pStyle w:val="Heading1"/>
        <w:widowControl w:val="0"/>
        <w:numPr>
          <w:ilvl w:val="0"/>
          <w:numId w:val="0"/>
        </w:numPr>
        <w:spacing w:before="0" w:after="0" w:line="283" w:lineRule="auto"/>
        <w:ind w:left="567" w:hanging="567"/>
        <w:jc w:val="center"/>
        <w:rPr>
          <w:rFonts w:ascii="Times New Roman" w:hAnsi="Times New Roman"/>
          <w:sz w:val="28"/>
          <w:szCs w:val="28"/>
        </w:rPr>
      </w:pPr>
      <w:r w:rsidRPr="0067085D">
        <w:rPr>
          <w:rFonts w:ascii="Times New Roman" w:hAnsi="Times New Roman"/>
          <w:sz w:val="28"/>
          <w:szCs w:val="28"/>
        </w:rPr>
        <w:t>TỔ CHỨC THỰC HIỆN</w:t>
      </w:r>
      <w:bookmarkEnd w:id="8"/>
    </w:p>
    <w:p w:rsidR="007A1B42" w:rsidRPr="0067085D" w:rsidRDefault="007A1B42" w:rsidP="00476D07">
      <w:pPr>
        <w:pStyle w:val="Heading2"/>
      </w:pPr>
      <w:bookmarkStart w:id="9" w:name="dieu_11"/>
      <w:bookmarkStart w:id="10" w:name="_Hlk31340979"/>
      <w:r w:rsidRPr="0067085D">
        <w:t xml:space="preserve">Điều </w:t>
      </w:r>
      <w:r w:rsidR="001C13C6" w:rsidRPr="0067085D">
        <w:t>1</w:t>
      </w:r>
      <w:r w:rsidR="008C2331">
        <w:t>8</w:t>
      </w:r>
      <w:r w:rsidRPr="0067085D">
        <w:t xml:space="preserve">. </w:t>
      </w:r>
      <w:bookmarkEnd w:id="9"/>
      <w:r w:rsidR="0039714E" w:rsidRPr="0067085D">
        <w:t xml:space="preserve">Trách nhiệm </w:t>
      </w:r>
      <w:r w:rsidR="008C5E12" w:rsidRPr="0067085D">
        <w:t>tổ chức thực hiện</w:t>
      </w:r>
    </w:p>
    <w:p w:rsidR="009E5302" w:rsidRPr="0067085D" w:rsidRDefault="009E5302" w:rsidP="001F5929">
      <w:pPr>
        <w:pStyle w:val="NormalWeb"/>
        <w:widowControl w:val="0"/>
        <w:spacing w:before="0" w:beforeAutospacing="0" w:after="0" w:afterAutospacing="0" w:line="283" w:lineRule="auto"/>
        <w:ind w:firstLine="720"/>
        <w:jc w:val="both"/>
        <w:rPr>
          <w:szCs w:val="28"/>
          <w:lang w:val="vi-VN"/>
        </w:rPr>
      </w:pPr>
      <w:bookmarkStart w:id="11" w:name="dieu_12"/>
      <w:r w:rsidRPr="0067085D">
        <w:rPr>
          <w:szCs w:val="28"/>
          <w:lang w:val="vi-VN"/>
        </w:rPr>
        <w:t>1. Bộ Giáo dục và Đào tạo hướng dẫn các Hội đồng tư vấn khối ngành xây dựng chuẩn chương trình đào tạo đối với các ngành, nhóm ngành cụ thể.</w:t>
      </w:r>
    </w:p>
    <w:p w:rsidR="008C5E12" w:rsidRPr="0067085D" w:rsidRDefault="00422741" w:rsidP="001F5929">
      <w:pPr>
        <w:pStyle w:val="NormalWeb"/>
        <w:widowControl w:val="0"/>
        <w:spacing w:before="0" w:beforeAutospacing="0" w:after="0" w:afterAutospacing="0" w:line="283" w:lineRule="auto"/>
        <w:ind w:firstLine="720"/>
        <w:jc w:val="both"/>
        <w:rPr>
          <w:szCs w:val="28"/>
          <w:lang w:val="vi-VN"/>
        </w:rPr>
      </w:pPr>
      <w:r w:rsidRPr="0067085D">
        <w:rPr>
          <w:szCs w:val="28"/>
          <w:lang w:val="vi-VN"/>
        </w:rPr>
        <w:t xml:space="preserve">2. Bộ Giáo dục và Đào tạo </w:t>
      </w:r>
      <w:r w:rsidR="00377EBC" w:rsidRPr="0067085D">
        <w:rPr>
          <w:szCs w:val="28"/>
          <w:lang w:val="vi-VN"/>
        </w:rPr>
        <w:t>chỉ đạo</w:t>
      </w:r>
      <w:r w:rsidR="008C5E12" w:rsidRPr="0067085D">
        <w:rPr>
          <w:szCs w:val="28"/>
          <w:lang w:val="vi-VN"/>
        </w:rPr>
        <w:t xml:space="preserve"> các cơ sở đào tạo xây dựng, thẩm định</w:t>
      </w:r>
      <w:r w:rsidR="00997029" w:rsidRPr="0067085D">
        <w:rPr>
          <w:szCs w:val="28"/>
          <w:lang w:val="vi-VN"/>
        </w:rPr>
        <w:t>,</w:t>
      </w:r>
      <w:r w:rsidR="008C5E12" w:rsidRPr="0067085D">
        <w:rPr>
          <w:szCs w:val="28"/>
          <w:lang w:val="vi-VN"/>
        </w:rPr>
        <w:t xml:space="preserve"> ban hành</w:t>
      </w:r>
      <w:r w:rsidR="00997029" w:rsidRPr="0067085D">
        <w:rPr>
          <w:szCs w:val="28"/>
          <w:lang w:val="vi-VN"/>
        </w:rPr>
        <w:t xml:space="preserve"> và thực hiện</w:t>
      </w:r>
      <w:r w:rsidR="008C5E12" w:rsidRPr="0067085D">
        <w:rPr>
          <w:szCs w:val="28"/>
          <w:lang w:val="vi-VN"/>
        </w:rPr>
        <w:t xml:space="preserve"> chương trình đào tạo</w:t>
      </w:r>
      <w:r w:rsidR="00EB3124" w:rsidRPr="0067085D">
        <w:rPr>
          <w:szCs w:val="28"/>
          <w:lang w:val="vi-VN"/>
        </w:rPr>
        <w:t xml:space="preserve"> và công khai thông tin của tất cả các chương trình đào tạo của cơ sở </w:t>
      </w:r>
      <w:r w:rsidR="002C25D9" w:rsidRPr="0067085D">
        <w:rPr>
          <w:szCs w:val="28"/>
          <w:lang w:val="vi-VN"/>
        </w:rPr>
        <w:t>đào tạo</w:t>
      </w:r>
      <w:r w:rsidR="00EB3124" w:rsidRPr="0067085D">
        <w:rPr>
          <w:szCs w:val="28"/>
          <w:lang w:val="vi-VN"/>
        </w:rPr>
        <w:t xml:space="preserve"> trên </w:t>
      </w:r>
      <w:r w:rsidR="00DE17DC" w:rsidRPr="0067085D">
        <w:rPr>
          <w:szCs w:val="28"/>
          <w:lang w:val="vi-VN"/>
        </w:rPr>
        <w:t xml:space="preserve">cổng thông tin điện tử </w:t>
      </w:r>
      <w:r w:rsidR="00997029" w:rsidRPr="0067085D">
        <w:rPr>
          <w:szCs w:val="28"/>
          <w:lang w:val="vi-VN"/>
        </w:rPr>
        <w:t>theo quy định tại Thông tư này và các quy định pháp luật liên quan</w:t>
      </w:r>
      <w:r w:rsidR="008C5E12" w:rsidRPr="0067085D">
        <w:rPr>
          <w:szCs w:val="28"/>
          <w:lang w:val="vi-VN"/>
        </w:rPr>
        <w:t>.</w:t>
      </w:r>
    </w:p>
    <w:p w:rsidR="00422741" w:rsidRPr="0067085D" w:rsidRDefault="00422741" w:rsidP="001F5929">
      <w:pPr>
        <w:pStyle w:val="CommentText"/>
        <w:widowControl w:val="0"/>
        <w:spacing w:line="283" w:lineRule="auto"/>
        <w:ind w:firstLine="720"/>
        <w:jc w:val="both"/>
        <w:rPr>
          <w:sz w:val="28"/>
          <w:szCs w:val="28"/>
          <w:lang w:val="vi-VN"/>
        </w:rPr>
      </w:pPr>
      <w:r w:rsidRPr="0067085D">
        <w:rPr>
          <w:sz w:val="28"/>
          <w:szCs w:val="28"/>
          <w:lang w:val="vi-VN"/>
        </w:rPr>
        <w:t>3</w:t>
      </w:r>
      <w:r w:rsidR="008C5E12" w:rsidRPr="0067085D">
        <w:rPr>
          <w:sz w:val="28"/>
          <w:szCs w:val="28"/>
          <w:lang w:val="vi-VN"/>
        </w:rPr>
        <w:t xml:space="preserve">. </w:t>
      </w:r>
      <w:r w:rsidR="009E5302" w:rsidRPr="0067085D">
        <w:rPr>
          <w:sz w:val="28"/>
          <w:szCs w:val="28"/>
          <w:lang w:val="vi-VN"/>
        </w:rPr>
        <w:t>Các cơ sở đào tạo quy định cụ thể về việc xây dựng, thẩm định, ban hành, áp dụng chương trình đào tạo mới, rà soát chương trình đào tạo hiện hành và xây dựng hệ thống bảo đảm chất lượng bên trong theo quy định tại Luật Giáo dục đại học để đánh giá và cải tiến chất lượng chương trình đào tạo theo quy định tại Điều 10 Thông tư này.</w:t>
      </w:r>
    </w:p>
    <w:p w:rsidR="009E5302" w:rsidRPr="0067085D" w:rsidRDefault="00422741" w:rsidP="001F5929">
      <w:pPr>
        <w:pStyle w:val="CommentText"/>
        <w:widowControl w:val="0"/>
        <w:spacing w:line="283" w:lineRule="auto"/>
        <w:ind w:firstLine="720"/>
        <w:jc w:val="both"/>
        <w:rPr>
          <w:sz w:val="28"/>
          <w:szCs w:val="28"/>
          <w:lang w:val="vi-VN"/>
        </w:rPr>
      </w:pPr>
      <w:r w:rsidRPr="0067085D">
        <w:rPr>
          <w:sz w:val="28"/>
          <w:szCs w:val="28"/>
          <w:lang w:val="vi-VN"/>
        </w:rPr>
        <w:t xml:space="preserve">4. </w:t>
      </w:r>
      <w:r w:rsidR="009E5302" w:rsidRPr="0067085D">
        <w:rPr>
          <w:sz w:val="28"/>
          <w:szCs w:val="28"/>
          <w:lang w:val="vi-VN"/>
        </w:rPr>
        <w:t>Đối với các ngành, nhóm ngành chưa ban hành chuẩn chương trình đào tạo, cơ sở đào tạo xây dựng, thẩm định và ban hành chương trình đào tạo thực hiện theo quy định tại Thông tư này và tham khảo tiêu chuẩn nghề nghiệp đối với đào tạo nhân lực cho ngành hoặc nhóm ngành tương ứng của Việt Nam và các nước trên thế giới để xây dựng, thẩm định và ban hành chương trình đào tạo.</w:t>
      </w:r>
    </w:p>
    <w:p w:rsidR="009E5302" w:rsidRPr="0067085D" w:rsidRDefault="00422741" w:rsidP="001F5929">
      <w:pPr>
        <w:pStyle w:val="CommentText"/>
        <w:widowControl w:val="0"/>
        <w:spacing w:line="283" w:lineRule="auto"/>
        <w:ind w:firstLine="720"/>
        <w:jc w:val="both"/>
        <w:rPr>
          <w:sz w:val="28"/>
          <w:szCs w:val="28"/>
          <w:lang w:val="vi-VN"/>
        </w:rPr>
      </w:pPr>
      <w:r w:rsidRPr="0067085D">
        <w:rPr>
          <w:sz w:val="28"/>
          <w:szCs w:val="28"/>
          <w:lang w:val="vi-VN"/>
        </w:rPr>
        <w:t>5</w:t>
      </w:r>
      <w:r w:rsidR="0051104C" w:rsidRPr="0067085D">
        <w:rPr>
          <w:sz w:val="28"/>
          <w:szCs w:val="28"/>
          <w:lang w:val="vi-VN"/>
        </w:rPr>
        <w:t xml:space="preserve">. </w:t>
      </w:r>
      <w:r w:rsidR="009E5302" w:rsidRPr="0067085D">
        <w:rPr>
          <w:sz w:val="28"/>
          <w:szCs w:val="28"/>
          <w:lang w:val="vi-VN"/>
        </w:rPr>
        <w:t>Các tổ chức kiểm định chất lượng giáo dục thực hiện kiểm định chương trình đào tạo các trình độ của giáo dục đại học dựa trên quy định tại Thông tư này và chuẩn chương trình đào tạo cho các ngành, khối ngành theo từng lĩnh vực đào tạo để thực hiện đối sánh theo các tiêu chuẩn về kiểm định chương trình đào tạo.</w:t>
      </w:r>
    </w:p>
    <w:p w:rsidR="00107DCB" w:rsidRPr="0067085D" w:rsidRDefault="00107DCB" w:rsidP="00476D07">
      <w:pPr>
        <w:pStyle w:val="Heading2"/>
      </w:pPr>
      <w:bookmarkStart w:id="12" w:name="dieu_33"/>
      <w:r w:rsidRPr="0067085D">
        <w:t xml:space="preserve">Điều </w:t>
      </w:r>
      <w:r w:rsidR="009F4B98" w:rsidRPr="0067085D">
        <w:t>1</w:t>
      </w:r>
      <w:r w:rsidR="008C2331">
        <w:t>9</w:t>
      </w:r>
      <w:r w:rsidRPr="0067085D">
        <w:t>. Chế độ báo cáo</w:t>
      </w:r>
      <w:bookmarkEnd w:id="12"/>
      <w:r w:rsidR="00AC69F1" w:rsidRPr="0067085D">
        <w:t xml:space="preserve"> và công khai thông tin về chương trình đào tạo</w:t>
      </w:r>
    </w:p>
    <w:p w:rsidR="002D78B2" w:rsidRPr="0067085D" w:rsidRDefault="00E75DC7" w:rsidP="001F5929">
      <w:pPr>
        <w:pStyle w:val="CommentText"/>
        <w:widowControl w:val="0"/>
        <w:spacing w:line="283" w:lineRule="auto"/>
        <w:ind w:firstLine="720"/>
        <w:jc w:val="both"/>
        <w:rPr>
          <w:sz w:val="28"/>
          <w:szCs w:val="28"/>
        </w:rPr>
      </w:pPr>
      <w:r w:rsidRPr="0067085D">
        <w:rPr>
          <w:sz w:val="28"/>
          <w:szCs w:val="28"/>
        </w:rPr>
        <w:t xml:space="preserve">1. </w:t>
      </w:r>
      <w:r w:rsidR="002D78B2" w:rsidRPr="0067085D">
        <w:rPr>
          <w:sz w:val="28"/>
          <w:szCs w:val="28"/>
          <w:lang w:val="vi-VN"/>
        </w:rPr>
        <w:t xml:space="preserve">Định kỳ 05 năm, cơ sở đào tạo có trách nhiệm báo cáo Bộ Giáo dục và Đào tạo theo các </w:t>
      </w:r>
      <w:r w:rsidR="00AC69F1" w:rsidRPr="0067085D">
        <w:rPr>
          <w:sz w:val="28"/>
          <w:szCs w:val="28"/>
        </w:rPr>
        <w:t>yêu cầu sau:</w:t>
      </w:r>
    </w:p>
    <w:p w:rsidR="00AC69F1" w:rsidRPr="0067085D" w:rsidRDefault="00AC69F1" w:rsidP="001F5929">
      <w:pPr>
        <w:pStyle w:val="CommentText"/>
        <w:widowControl w:val="0"/>
        <w:spacing w:line="283" w:lineRule="auto"/>
        <w:ind w:firstLine="720"/>
        <w:jc w:val="both"/>
        <w:rPr>
          <w:sz w:val="28"/>
          <w:szCs w:val="28"/>
          <w:lang w:val="vi-VN"/>
        </w:rPr>
      </w:pPr>
      <w:r w:rsidRPr="0067085D">
        <w:rPr>
          <w:sz w:val="28"/>
          <w:szCs w:val="28"/>
        </w:rPr>
        <w:t xml:space="preserve">a) </w:t>
      </w:r>
      <w:r w:rsidRPr="0067085D">
        <w:rPr>
          <w:sz w:val="28"/>
          <w:szCs w:val="28"/>
          <w:lang w:val="vi-VN"/>
        </w:rPr>
        <w:t>Thông tin chung về chương trình đào tạo bao gồm: tên chương trình đào tạo, địa điểm thực hiện chương trình đào tạo, yêu cầu tối thiểu để thực hiện chương trình đào tạo, tình trạng kiểm định chương trình đào tạo.</w:t>
      </w:r>
    </w:p>
    <w:p w:rsidR="00AC69F1" w:rsidRPr="0067085D" w:rsidRDefault="00AC69F1" w:rsidP="001F5929">
      <w:pPr>
        <w:pStyle w:val="CommentText"/>
        <w:widowControl w:val="0"/>
        <w:spacing w:line="283" w:lineRule="auto"/>
        <w:ind w:firstLine="720"/>
        <w:jc w:val="both"/>
        <w:rPr>
          <w:sz w:val="28"/>
          <w:szCs w:val="28"/>
          <w:lang w:val="vi-VN"/>
        </w:rPr>
      </w:pPr>
      <w:r w:rsidRPr="0067085D">
        <w:rPr>
          <w:sz w:val="28"/>
          <w:szCs w:val="28"/>
        </w:rPr>
        <w:t xml:space="preserve">b) </w:t>
      </w:r>
      <w:r w:rsidRPr="0067085D">
        <w:rPr>
          <w:sz w:val="28"/>
          <w:szCs w:val="28"/>
          <w:lang w:val="vi-VN"/>
        </w:rPr>
        <w:t>Tác động đánh giá chương trình và đánh giá chuẩn đầu ra của các chương trình đào tạo</w:t>
      </w:r>
      <w:r w:rsidR="00315271">
        <w:rPr>
          <w:sz w:val="28"/>
          <w:szCs w:val="28"/>
        </w:rPr>
        <w:t xml:space="preserve"> đến cải tiến chất lượng </w:t>
      </w:r>
      <w:r w:rsidR="00315271" w:rsidRPr="0067085D">
        <w:rPr>
          <w:sz w:val="28"/>
          <w:szCs w:val="28"/>
          <w:lang w:val="vi-VN"/>
        </w:rPr>
        <w:t>của các chương trình đào tạo</w:t>
      </w:r>
      <w:r w:rsidRPr="0067085D">
        <w:rPr>
          <w:sz w:val="28"/>
          <w:szCs w:val="28"/>
          <w:lang w:val="vi-VN"/>
        </w:rPr>
        <w:t>.</w:t>
      </w:r>
    </w:p>
    <w:p w:rsidR="00AC69F1" w:rsidRPr="0067085D" w:rsidRDefault="00AC69F1" w:rsidP="001F5929">
      <w:pPr>
        <w:pStyle w:val="CommentText"/>
        <w:widowControl w:val="0"/>
        <w:spacing w:line="283" w:lineRule="auto"/>
        <w:ind w:firstLine="720"/>
        <w:jc w:val="both"/>
        <w:rPr>
          <w:sz w:val="28"/>
          <w:szCs w:val="28"/>
          <w:lang w:val="vi-VN"/>
        </w:rPr>
      </w:pPr>
      <w:r w:rsidRPr="0067085D">
        <w:rPr>
          <w:sz w:val="28"/>
          <w:szCs w:val="28"/>
        </w:rPr>
        <w:t xml:space="preserve">c) </w:t>
      </w:r>
      <w:r w:rsidRPr="0067085D">
        <w:rPr>
          <w:sz w:val="28"/>
          <w:szCs w:val="28"/>
          <w:lang w:val="vi-VN"/>
        </w:rPr>
        <w:t xml:space="preserve">Nguồn lực thực hiện chương trình bao gồm: phân tích số lượng và </w:t>
      </w:r>
      <w:r w:rsidRPr="0067085D">
        <w:rPr>
          <w:sz w:val="28"/>
          <w:szCs w:val="28"/>
          <w:lang w:val="vi-VN"/>
        </w:rPr>
        <w:lastRenderedPageBreak/>
        <w:t>phân bố giảng viên, giảng viên có trình độ chuyên môn liên quan đến ngành, ngân sách và nguồn kinh phí, cơ sở vật chất và thiết bị hỗ trợ đào tạo.</w:t>
      </w:r>
    </w:p>
    <w:p w:rsidR="002D78B2" w:rsidRPr="0067085D" w:rsidRDefault="00E75DC7" w:rsidP="001F5929">
      <w:pPr>
        <w:pStyle w:val="CommentText"/>
        <w:widowControl w:val="0"/>
        <w:spacing w:line="283" w:lineRule="auto"/>
        <w:ind w:firstLine="720"/>
        <w:jc w:val="both"/>
        <w:rPr>
          <w:sz w:val="28"/>
          <w:szCs w:val="28"/>
          <w:lang w:val="vi-VN"/>
        </w:rPr>
      </w:pPr>
      <w:r w:rsidRPr="0067085D">
        <w:rPr>
          <w:sz w:val="28"/>
          <w:szCs w:val="28"/>
        </w:rPr>
        <w:t>2.</w:t>
      </w:r>
      <w:r w:rsidR="002D78B2" w:rsidRPr="0067085D">
        <w:rPr>
          <w:sz w:val="28"/>
          <w:szCs w:val="28"/>
          <w:lang w:val="vi-VN"/>
        </w:rPr>
        <w:t xml:space="preserve"> Định kỳ hằng năm, các tổ chức kiểm định chất lượng giáo dục báo cáo Bộ Giáo dục và Đào tạo về các chương trình đào tạo</w:t>
      </w:r>
      <w:r w:rsidR="00DD228C" w:rsidRPr="0067085D">
        <w:rPr>
          <w:sz w:val="28"/>
          <w:szCs w:val="28"/>
          <w:lang w:val="vi-VN"/>
        </w:rPr>
        <w:t xml:space="preserve"> được đăng ký kiểm định về việc</w:t>
      </w:r>
      <w:r w:rsidR="002D78B2" w:rsidRPr="0067085D">
        <w:rPr>
          <w:sz w:val="28"/>
          <w:szCs w:val="28"/>
          <w:lang w:val="vi-VN"/>
        </w:rPr>
        <w:t xml:space="preserve"> đáp ứng hoặc chưa đáp ứng </w:t>
      </w:r>
      <w:r w:rsidR="00DD228C" w:rsidRPr="0067085D">
        <w:rPr>
          <w:sz w:val="28"/>
          <w:szCs w:val="28"/>
          <w:lang w:val="vi-VN"/>
        </w:rPr>
        <w:t xml:space="preserve">các yêu cầu của </w:t>
      </w:r>
      <w:r w:rsidR="002D78B2" w:rsidRPr="0067085D">
        <w:rPr>
          <w:sz w:val="28"/>
          <w:szCs w:val="28"/>
          <w:lang w:val="vi-VN"/>
        </w:rPr>
        <w:t>chuẩn chương trình đào tạo theo quy định tại Thông tư này.</w:t>
      </w:r>
    </w:p>
    <w:p w:rsidR="002D78B2" w:rsidRPr="0067085D" w:rsidRDefault="00E75DC7" w:rsidP="001F5929">
      <w:pPr>
        <w:pStyle w:val="CommentText"/>
        <w:widowControl w:val="0"/>
        <w:spacing w:line="283" w:lineRule="auto"/>
        <w:ind w:firstLine="720"/>
        <w:jc w:val="both"/>
        <w:rPr>
          <w:sz w:val="28"/>
          <w:szCs w:val="28"/>
          <w:lang w:val="vi-VN"/>
        </w:rPr>
      </w:pPr>
      <w:r w:rsidRPr="0067085D">
        <w:rPr>
          <w:sz w:val="28"/>
          <w:szCs w:val="28"/>
        </w:rPr>
        <w:t>3.</w:t>
      </w:r>
      <w:r w:rsidR="002D78B2" w:rsidRPr="0067085D">
        <w:rPr>
          <w:sz w:val="28"/>
          <w:szCs w:val="28"/>
          <w:lang w:val="vi-VN"/>
        </w:rPr>
        <w:t xml:space="preserve"> Hình thức báo cáo về chương trình đào tạo theo các quy định tại Thông tư này có thể theo hình thức văn bản hoặc nhập dữ liệu vào cơ sở dữ liệu trực tuyến theo hướng dẫn của Bộ Giáo dục và Đào tạo.</w:t>
      </w:r>
    </w:p>
    <w:p w:rsidR="00107DCB" w:rsidRPr="0067085D" w:rsidRDefault="00E75DC7" w:rsidP="001F5929">
      <w:pPr>
        <w:pStyle w:val="CommentText"/>
        <w:widowControl w:val="0"/>
        <w:spacing w:line="283" w:lineRule="auto"/>
        <w:ind w:firstLine="720"/>
        <w:jc w:val="both"/>
        <w:rPr>
          <w:sz w:val="28"/>
          <w:szCs w:val="28"/>
          <w:lang w:val="vi-VN"/>
        </w:rPr>
      </w:pPr>
      <w:r w:rsidRPr="0067085D">
        <w:rPr>
          <w:sz w:val="28"/>
          <w:szCs w:val="28"/>
        </w:rPr>
        <w:t>4.</w:t>
      </w:r>
      <w:r w:rsidR="00EF7845" w:rsidRPr="0067085D">
        <w:rPr>
          <w:sz w:val="28"/>
          <w:szCs w:val="28"/>
          <w:lang w:val="vi-VN"/>
        </w:rPr>
        <w:t>Hiệu trưởng</w:t>
      </w:r>
      <w:r w:rsidR="00107DCB" w:rsidRPr="0067085D">
        <w:rPr>
          <w:sz w:val="28"/>
          <w:szCs w:val="28"/>
          <w:lang w:val="vi-VN"/>
        </w:rPr>
        <w:t xml:space="preserve"> cơ sở đào tạo</w:t>
      </w:r>
      <w:r w:rsidR="002D78B2" w:rsidRPr="0067085D">
        <w:rPr>
          <w:sz w:val="28"/>
          <w:szCs w:val="28"/>
          <w:lang w:val="vi-VN"/>
        </w:rPr>
        <w:t xml:space="preserve">, Giám đốctổ chức kiểm định chất lượng giáo dục </w:t>
      </w:r>
      <w:r w:rsidR="00107DCB" w:rsidRPr="0067085D">
        <w:rPr>
          <w:sz w:val="28"/>
          <w:szCs w:val="28"/>
          <w:lang w:val="vi-VN"/>
        </w:rPr>
        <w:t>chịu trách nhiệm về thời gian báo cáo, tính chính xác và chất lượng báo cáo.</w:t>
      </w:r>
    </w:p>
    <w:p w:rsidR="00AC69F1" w:rsidRPr="0067085D" w:rsidRDefault="00AC69F1" w:rsidP="00432BE7">
      <w:pPr>
        <w:pStyle w:val="BodyText"/>
      </w:pPr>
      <w:r w:rsidRPr="0067085D">
        <w:t xml:space="preserve">5. </w:t>
      </w:r>
      <w:r w:rsidR="00E96815" w:rsidRPr="0067085D">
        <w:t>Cơ sở đào tạo có trách nhiệm công khai thông tin trên trang thông tin điện tử của cơ sở đào tạo theo các yêu cầu sau:</w:t>
      </w:r>
    </w:p>
    <w:p w:rsidR="00AC69F1" w:rsidRPr="0067085D" w:rsidRDefault="00E96815" w:rsidP="00432BE7">
      <w:pPr>
        <w:pStyle w:val="BodyText"/>
        <w:rPr>
          <w:lang w:val="vi-VN"/>
        </w:rPr>
      </w:pPr>
      <w:r w:rsidRPr="0067085D">
        <w:t xml:space="preserve">a) </w:t>
      </w:r>
      <w:r w:rsidR="00AC69F1" w:rsidRPr="0067085D">
        <w:rPr>
          <w:lang w:val="vi-VN"/>
        </w:rPr>
        <w:t>Thông tin chung về chương trình</w:t>
      </w:r>
      <w:r w:rsidRPr="0067085D">
        <w:t xml:space="preserve"> gồm</w:t>
      </w:r>
      <w:r w:rsidR="00AC69F1" w:rsidRPr="0067085D">
        <w:rPr>
          <w:lang w:val="vi-VN"/>
        </w:rPr>
        <w:t xml:space="preserve"> chương trình áp dụng đối với khoá tuyển sinh cụ thể; hình thức, phương thức và thời gian đào tạo; các thông tin theo các </w:t>
      </w:r>
      <w:r w:rsidRPr="0067085D">
        <w:t>yêu cầu</w:t>
      </w:r>
      <w:r w:rsidR="00AC69F1" w:rsidRPr="0067085D">
        <w:rPr>
          <w:lang w:val="vi-VN"/>
        </w:rPr>
        <w:t xml:space="preserve"> của chuẩn chương trình đào tạo.</w:t>
      </w:r>
    </w:p>
    <w:p w:rsidR="00AC69F1" w:rsidRPr="0067085D" w:rsidRDefault="00E96815" w:rsidP="00432BE7">
      <w:pPr>
        <w:pStyle w:val="BodyText"/>
        <w:rPr>
          <w:lang w:val="vi-VN"/>
        </w:rPr>
      </w:pPr>
      <w:r w:rsidRPr="0067085D">
        <w:t xml:space="preserve">b) </w:t>
      </w:r>
      <w:r w:rsidR="00AC69F1" w:rsidRPr="0067085D">
        <w:rPr>
          <w:lang w:val="vi-VN"/>
        </w:rPr>
        <w:t>Thông tin về nghĩa vụ và trách nhiệm người học thực hiện chương trình đào tạo, thông tin về học phí, việc tăng học phí, hoàn trả chi phí đào tạo (nếu có) và chi phí liên quan và các yếu tố khác ảnh hưởng đến chương trình đào tạo.</w:t>
      </w:r>
    </w:p>
    <w:p w:rsidR="00AC69F1" w:rsidRPr="0067085D" w:rsidRDefault="00E96815" w:rsidP="00432BE7">
      <w:pPr>
        <w:pStyle w:val="BodyText"/>
        <w:rPr>
          <w:lang w:val="vi-VN"/>
        </w:rPr>
      </w:pPr>
      <w:r w:rsidRPr="0067085D">
        <w:t xml:space="preserve">c) </w:t>
      </w:r>
      <w:r w:rsidR="00AC69F1" w:rsidRPr="0067085D">
        <w:rPr>
          <w:lang w:val="vi-VN"/>
        </w:rPr>
        <w:t>Thông tin hỗ trợ giải quyết khiếu nại các vấn đề liên quan đến chương trình đào tạo.</w:t>
      </w:r>
    </w:p>
    <w:p w:rsidR="00AC69F1" w:rsidRPr="0067085D" w:rsidRDefault="00E96815" w:rsidP="00432BE7">
      <w:pPr>
        <w:pStyle w:val="BodyText"/>
        <w:rPr>
          <w:lang w:val="vi-VN"/>
        </w:rPr>
      </w:pPr>
      <w:r w:rsidRPr="0067085D">
        <w:t>d)</w:t>
      </w:r>
      <w:r w:rsidR="00AC69F1" w:rsidRPr="0067085D">
        <w:rPr>
          <w:lang w:val="vi-VN"/>
        </w:rPr>
        <w:t xml:space="preserve"> Kết quả đánh giá chuẩn đầu ra của chương trình đào tạo, những cải tiến chương trình đào tạo đã thực hiện trong vòng 5 năm liền trước để nâng cao chất lượng đào tạo.</w:t>
      </w:r>
    </w:p>
    <w:p w:rsidR="00AC69F1" w:rsidRPr="0067085D" w:rsidRDefault="00E96815" w:rsidP="00432BE7">
      <w:pPr>
        <w:pStyle w:val="BodyText"/>
      </w:pPr>
      <w:r w:rsidRPr="0067085D">
        <w:t>đ)</w:t>
      </w:r>
      <w:r w:rsidR="00AC69F1" w:rsidRPr="0067085D">
        <w:rPr>
          <w:lang w:val="vi-VN"/>
        </w:rPr>
        <w:t xml:space="preserve"> Tình trạng kiểm định của</w:t>
      </w:r>
      <w:r w:rsidRPr="0067085D">
        <w:t xml:space="preserve"> các</w:t>
      </w:r>
      <w:r w:rsidR="00AC69F1" w:rsidRPr="0067085D">
        <w:rPr>
          <w:lang w:val="vi-VN"/>
        </w:rPr>
        <w:t xml:space="preserve"> chương trình đào tạo</w:t>
      </w:r>
      <w:r w:rsidRPr="0067085D">
        <w:t xml:space="preserve"> đang thực hiện tại cơ sở đào tạo.</w:t>
      </w:r>
    </w:p>
    <w:p w:rsidR="007A1B42" w:rsidRPr="0067085D" w:rsidRDefault="007A1B42" w:rsidP="00476D07">
      <w:pPr>
        <w:pStyle w:val="Heading2"/>
      </w:pPr>
      <w:r w:rsidRPr="0067085D">
        <w:t xml:space="preserve">Điều </w:t>
      </w:r>
      <w:r w:rsidR="008C2331">
        <w:t>20</w:t>
      </w:r>
      <w:r w:rsidRPr="0067085D">
        <w:t xml:space="preserve">. </w:t>
      </w:r>
      <w:bookmarkEnd w:id="11"/>
      <w:r w:rsidR="00B9680A" w:rsidRPr="0067085D">
        <w:t>Kiểm tra, thanh tra</w:t>
      </w:r>
    </w:p>
    <w:bookmarkEnd w:id="10"/>
    <w:p w:rsidR="00C02420" w:rsidRPr="0067085D" w:rsidRDefault="00D66FA8" w:rsidP="00432BE7">
      <w:pPr>
        <w:pStyle w:val="BodyText"/>
        <w:rPr>
          <w:lang w:val="vi-VN"/>
        </w:rPr>
      </w:pPr>
      <w:r w:rsidRPr="0067085D">
        <w:rPr>
          <w:lang w:val="vi-VN"/>
        </w:rPr>
        <w:t>1</w:t>
      </w:r>
      <w:r w:rsidR="00C02420" w:rsidRPr="0067085D">
        <w:rPr>
          <w:lang w:val="vi-VN"/>
        </w:rPr>
        <w:t xml:space="preserve">. Bộ Giáo dục và Đào tạo thanh tra, kiểm tra </w:t>
      </w:r>
      <w:r w:rsidR="008D411B" w:rsidRPr="0067085D">
        <w:rPr>
          <w:lang w:val="vi-VN"/>
        </w:rPr>
        <w:t xml:space="preserve">việc </w:t>
      </w:r>
      <w:r w:rsidRPr="0067085D">
        <w:rPr>
          <w:lang w:val="vi-VN"/>
        </w:rPr>
        <w:t xml:space="preserve">xây dựng, ban hành, tổ chức </w:t>
      </w:r>
      <w:r w:rsidR="00C02420" w:rsidRPr="0067085D">
        <w:rPr>
          <w:lang w:val="vi-VN"/>
        </w:rPr>
        <w:t xml:space="preserve">thực hiện </w:t>
      </w:r>
      <w:r w:rsidRPr="0067085D">
        <w:rPr>
          <w:lang w:val="vi-VN"/>
        </w:rPr>
        <w:t xml:space="preserve">chương trình đào tạo của các </w:t>
      </w:r>
      <w:r w:rsidR="00C02420" w:rsidRPr="0067085D">
        <w:rPr>
          <w:lang w:val="vi-VN"/>
        </w:rPr>
        <w:t>cơ sở đào tạo theo quy định</w:t>
      </w:r>
      <w:r w:rsidR="00B96F88" w:rsidRPr="0067085D">
        <w:rPr>
          <w:lang w:val="vi-VN"/>
        </w:rPr>
        <w:t xml:space="preserve"> tại Thông tư này và quy định</w:t>
      </w:r>
      <w:r w:rsidR="00C02420" w:rsidRPr="0067085D">
        <w:rPr>
          <w:lang w:val="vi-VN"/>
        </w:rPr>
        <w:t xml:space="preserve"> pháp luật</w:t>
      </w:r>
      <w:r w:rsidR="00B96F88" w:rsidRPr="0067085D">
        <w:rPr>
          <w:lang w:val="vi-VN"/>
        </w:rPr>
        <w:t xml:space="preserve"> liên quan.</w:t>
      </w:r>
    </w:p>
    <w:p w:rsidR="00C02420" w:rsidRPr="0067085D" w:rsidRDefault="00E75DC7" w:rsidP="00432BE7">
      <w:pPr>
        <w:pStyle w:val="BodyText"/>
        <w:rPr>
          <w:lang w:val="vi-VN"/>
        </w:rPr>
      </w:pPr>
      <w:r w:rsidRPr="0067085D">
        <w:t>2</w:t>
      </w:r>
      <w:r w:rsidR="00C02420" w:rsidRPr="0067085D">
        <w:rPr>
          <w:lang w:val="vi-VN"/>
        </w:rPr>
        <w:t xml:space="preserve">. Các bộ, cơ quan ngang bộ, Ủy ban nhân dân cấp tỉnh phối hợp với Bộ Giáo dục và Đào tạo thực hiện </w:t>
      </w:r>
      <w:r w:rsidR="00D66FA8" w:rsidRPr="0067085D">
        <w:rPr>
          <w:lang w:val="vi-VN"/>
        </w:rPr>
        <w:t xml:space="preserve">trách nhiệm quản lý nhà nước về giáo dục theo đúng </w:t>
      </w:r>
      <w:r w:rsidR="00C02420" w:rsidRPr="0067085D">
        <w:rPr>
          <w:lang w:val="vi-VN"/>
        </w:rPr>
        <w:t>phân cấp của Chính phủ.</w:t>
      </w:r>
    </w:p>
    <w:p w:rsidR="00107DCB" w:rsidRPr="0067085D" w:rsidRDefault="00107DCB" w:rsidP="00476D07">
      <w:pPr>
        <w:pStyle w:val="Heading2"/>
      </w:pPr>
      <w:bookmarkStart w:id="13" w:name="dieu_39"/>
      <w:r w:rsidRPr="0067085D">
        <w:lastRenderedPageBreak/>
        <w:t xml:space="preserve">Điều </w:t>
      </w:r>
      <w:r w:rsidR="008C2331">
        <w:t>21</w:t>
      </w:r>
      <w:r w:rsidRPr="0067085D">
        <w:t>. Khiếu nại, tố cáo</w:t>
      </w:r>
      <w:bookmarkEnd w:id="13"/>
    </w:p>
    <w:p w:rsidR="00107DCB" w:rsidRPr="0067085D" w:rsidRDefault="00107DCB" w:rsidP="00432BE7">
      <w:pPr>
        <w:pStyle w:val="BodyText"/>
        <w:rPr>
          <w:lang w:val="vi-VN"/>
        </w:rPr>
      </w:pPr>
      <w:r w:rsidRPr="0067085D">
        <w:rPr>
          <w:lang w:val="vi-VN"/>
        </w:rPr>
        <w:t xml:space="preserve">1. Cơ quan, tổ chức, cá nhân có quyền khiếu nại, tố cáo về hành vi vi phạm quy chế của cơ sở đào tạo, của giảng viên, cán bộ quản lý và </w:t>
      </w:r>
      <w:r w:rsidR="00BF0A4D" w:rsidRPr="0067085D">
        <w:rPr>
          <w:lang w:val="vi-VN"/>
        </w:rPr>
        <w:t xml:space="preserve">người </w:t>
      </w:r>
      <w:r w:rsidRPr="0067085D">
        <w:rPr>
          <w:lang w:val="vi-VN"/>
        </w:rPr>
        <w:t>học</w:t>
      </w:r>
      <w:r w:rsidR="00E1231D" w:rsidRPr="0067085D">
        <w:rPr>
          <w:lang w:val="vi-VN"/>
        </w:rPr>
        <w:t>.</w:t>
      </w:r>
    </w:p>
    <w:p w:rsidR="00107DCB" w:rsidRPr="0067085D" w:rsidRDefault="00107DCB" w:rsidP="00432BE7">
      <w:pPr>
        <w:pStyle w:val="BodyText"/>
        <w:rPr>
          <w:lang w:val="vi-VN"/>
        </w:rPr>
      </w:pPr>
      <w:r w:rsidRPr="0067085D">
        <w:rPr>
          <w:lang w:val="vi-VN"/>
        </w:rPr>
        <w:t>2. Việc khiếu nại, tố cáo; giải quyết khiếu nại, tố cáo thực hiện theo quy định hiện hành của pháp luật khiếu nại, tố cáo.</w:t>
      </w:r>
    </w:p>
    <w:p w:rsidR="00B9680A" w:rsidRPr="0067085D" w:rsidRDefault="00B9680A" w:rsidP="00476D07">
      <w:pPr>
        <w:pStyle w:val="Heading2"/>
      </w:pPr>
      <w:r w:rsidRPr="0067085D">
        <w:t xml:space="preserve">Điều </w:t>
      </w:r>
      <w:r w:rsidR="008C2331">
        <w:t>22</w:t>
      </w:r>
      <w:r w:rsidRPr="0067085D">
        <w:t>. Xử lý vi phạm</w:t>
      </w:r>
    </w:p>
    <w:p w:rsidR="00D66FA8" w:rsidRPr="0067085D" w:rsidRDefault="00D66FA8" w:rsidP="00432BE7">
      <w:pPr>
        <w:pStyle w:val="BodyText"/>
        <w:rPr>
          <w:lang w:val="vi-VN"/>
        </w:rPr>
      </w:pPr>
      <w:r w:rsidRPr="0067085D">
        <w:rPr>
          <w:lang w:val="vi-VN"/>
        </w:rPr>
        <w:t>Tổ chức, cá nhân vi phạm Quy định tại Thông tư này tùy theo mức độ vi phạm sẽ bị xử phạt vi phạm hành chính, xử lý theo quy định của pháp luật.</w:t>
      </w:r>
    </w:p>
    <w:p w:rsidR="000E786A" w:rsidRPr="0067085D" w:rsidRDefault="000E786A" w:rsidP="00476D07">
      <w:pPr>
        <w:pStyle w:val="Heading2"/>
      </w:pPr>
      <w:r w:rsidRPr="0067085D">
        <w:t>Điều 2</w:t>
      </w:r>
      <w:r w:rsidR="008C2331">
        <w:t>3</w:t>
      </w:r>
      <w:r w:rsidRPr="0067085D">
        <w:t xml:space="preserve">. Điều khoản </w:t>
      </w:r>
      <w:r w:rsidR="008C2331">
        <w:t>thi hành</w:t>
      </w:r>
    </w:p>
    <w:p w:rsidR="008C2331" w:rsidRPr="0067085D" w:rsidRDefault="008C2331" w:rsidP="008C2331">
      <w:pPr>
        <w:widowControl w:val="0"/>
        <w:spacing w:before="60"/>
        <w:ind w:firstLine="720"/>
        <w:jc w:val="both"/>
        <w:rPr>
          <w:spacing w:val="-4"/>
          <w:szCs w:val="28"/>
          <w:lang w:val="vi-VN"/>
        </w:rPr>
      </w:pPr>
      <w:r>
        <w:rPr>
          <w:spacing w:val="-4"/>
          <w:szCs w:val="28"/>
        </w:rPr>
        <w:t xml:space="preserve">1. </w:t>
      </w:r>
      <w:r w:rsidRPr="0067085D">
        <w:rPr>
          <w:spacing w:val="-4"/>
          <w:szCs w:val="28"/>
          <w:lang w:val="vi-VN"/>
        </w:rPr>
        <w:t xml:space="preserve">Thông tư này có hiệu lực thi hành kể từ ngày      tháng     năm 2020. </w:t>
      </w:r>
    </w:p>
    <w:p w:rsidR="008C2331" w:rsidRDefault="008C2331" w:rsidP="008C2331">
      <w:pPr>
        <w:widowControl w:val="0"/>
        <w:spacing w:line="283" w:lineRule="auto"/>
        <w:ind w:firstLine="720"/>
        <w:jc w:val="both"/>
        <w:rPr>
          <w:szCs w:val="28"/>
          <w:lang w:val="vi-VN"/>
        </w:rPr>
      </w:pPr>
      <w:r>
        <w:rPr>
          <w:szCs w:val="28"/>
        </w:rPr>
        <w:t xml:space="preserve">2. </w:t>
      </w:r>
      <w:r w:rsidRPr="0067085D">
        <w:rPr>
          <w:szCs w:val="28"/>
          <w:lang w:val="vi-VN"/>
        </w:rPr>
        <w:t xml:space="preserve">Thông tư này thay thế Thông tư số 07/2015/TT-BGDĐT ngày 16 tháng </w:t>
      </w:r>
      <w:r w:rsidRPr="0067085D">
        <w:rPr>
          <w:szCs w:val="28"/>
          <w:u w:val="single"/>
          <w:lang w:val="vi-VN"/>
        </w:rPr>
        <w:t>4</w:t>
      </w:r>
      <w:r w:rsidRPr="0067085D">
        <w:rPr>
          <w:szCs w:val="28"/>
          <w:lang w:val="vi-VN"/>
        </w:rPr>
        <w:t xml:space="preserve"> năm 2015 của Bộ trưởng Bộ Giáo dục và Đào tạo ban hành Thông tư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FD0B8E" w:rsidRPr="0067085D" w:rsidRDefault="008C2331" w:rsidP="001F5929">
      <w:pPr>
        <w:widowControl w:val="0"/>
        <w:spacing w:line="283" w:lineRule="auto"/>
        <w:ind w:firstLine="720"/>
        <w:jc w:val="both"/>
        <w:rPr>
          <w:szCs w:val="28"/>
          <w:lang w:val="vi-VN"/>
        </w:rPr>
      </w:pPr>
      <w:r>
        <w:rPr>
          <w:szCs w:val="28"/>
        </w:rPr>
        <w:t>3</w:t>
      </w:r>
      <w:r w:rsidR="00FD0B8E" w:rsidRPr="0067085D">
        <w:rPr>
          <w:szCs w:val="28"/>
          <w:lang w:val="vi-VN"/>
        </w:rPr>
        <w:t xml:space="preserve">. Các cơ sở giáo dục đại học thực hiện chương trình đào tạo được xây dựng theo quy định tại Thông tư số 07/2015/TT-BGDĐT ngày 16 tháng 4 năm 2015 của Bộ trưởng Bộ Giáo dục và Đào tạo tiếp tục thực hiện trong giai đoạn chuyển tiếp </w:t>
      </w:r>
      <w:r w:rsidR="00FD0B8E" w:rsidRPr="0067085D">
        <w:rPr>
          <w:bCs/>
          <w:szCs w:val="28"/>
          <w:lang w:val="vi-VN"/>
        </w:rPr>
        <w:t>đến 12 tháng kể từ khi Thông tư này có hiệu lực</w:t>
      </w:r>
      <w:r w:rsidR="00FD0B8E" w:rsidRPr="0067085D">
        <w:rPr>
          <w:szCs w:val="28"/>
          <w:lang w:val="vi-VN"/>
        </w:rPr>
        <w:t xml:space="preserve">. Sau thời điểm này, cơ sở giáo đào tạo phải triển khai thực hiện theo quy định tại Thông tư này. </w:t>
      </w:r>
    </w:p>
    <w:p w:rsidR="001C13C6" w:rsidRDefault="008C2331" w:rsidP="001F5929">
      <w:pPr>
        <w:widowControl w:val="0"/>
        <w:spacing w:line="283" w:lineRule="auto"/>
        <w:ind w:firstLine="720"/>
        <w:jc w:val="both"/>
        <w:rPr>
          <w:szCs w:val="28"/>
          <w:lang w:val="vi-VN"/>
        </w:rPr>
      </w:pPr>
      <w:r>
        <w:rPr>
          <w:szCs w:val="28"/>
        </w:rPr>
        <w:t>4</w:t>
      </w:r>
      <w:r w:rsidR="00FD0B8E" w:rsidRPr="0067085D">
        <w:rPr>
          <w:szCs w:val="28"/>
          <w:lang w:val="vi-VN"/>
        </w:rPr>
        <w:t>. Việc mở các chương trình đào tạo mới tại các cơ sở đào tạo phải thực hiện theo quy định tại Thông tư này kể từ thời điểm Thông tư có hiệu lực thi hành.</w:t>
      </w:r>
    </w:p>
    <w:p w:rsidR="00476D07" w:rsidRPr="0067085D" w:rsidRDefault="008C2331" w:rsidP="00432BE7">
      <w:pPr>
        <w:pStyle w:val="BodyText"/>
        <w:rPr>
          <w:sz w:val="16"/>
          <w:szCs w:val="16"/>
          <w:lang w:val="vi-VN"/>
        </w:rPr>
      </w:pPr>
      <w:r>
        <w:t xml:space="preserve">5. </w:t>
      </w:r>
      <w:r w:rsidR="00476D07" w:rsidRPr="0067085D">
        <w:rPr>
          <w:lang w:val="vi-VN"/>
        </w:rPr>
        <w:t>Chánh Văn phòng, Vụ trưởng Vụ Giáo dục Đại học, Thủ trưởng các đơn vị có liên quan thuộc Bộ Giáo dục và Đào tạo; Giám đốc đại học, học viện; Hiệu trưởng trường đại học, các tổ chức và cá nhân liên quan chịu trách nhiệm thi hành Thông tư này./.</w:t>
      </w:r>
    </w:p>
    <w:tbl>
      <w:tblPr>
        <w:tblW w:w="0" w:type="auto"/>
        <w:tblLook w:val="01E0"/>
      </w:tblPr>
      <w:tblGrid>
        <w:gridCol w:w="4621"/>
        <w:gridCol w:w="4609"/>
      </w:tblGrid>
      <w:tr w:rsidR="00476D07" w:rsidRPr="0067085D" w:rsidTr="00464409">
        <w:tc>
          <w:tcPr>
            <w:tcW w:w="4648" w:type="dxa"/>
          </w:tcPr>
          <w:p w:rsidR="00476D07" w:rsidRPr="0067085D" w:rsidRDefault="00476D07" w:rsidP="00464409">
            <w:pPr>
              <w:pStyle w:val="abc"/>
              <w:widowControl w:val="0"/>
              <w:jc w:val="both"/>
              <w:rPr>
                <w:rFonts w:ascii="Times New Roman" w:hAnsi="Times New Roman"/>
                <w:b/>
                <w:bCs/>
                <w:i/>
                <w:iCs/>
                <w:sz w:val="24"/>
                <w:szCs w:val="24"/>
                <w:lang w:val="vi-VN"/>
              </w:rPr>
            </w:pPr>
          </w:p>
          <w:p w:rsidR="00476D07" w:rsidRPr="0067085D" w:rsidRDefault="00476D07" w:rsidP="00464409">
            <w:pPr>
              <w:pStyle w:val="abc"/>
              <w:widowControl w:val="0"/>
              <w:jc w:val="both"/>
              <w:rPr>
                <w:rFonts w:ascii="Times New Roman" w:hAnsi="Times New Roman"/>
                <w:b/>
                <w:bCs/>
                <w:i/>
                <w:iCs/>
                <w:sz w:val="24"/>
                <w:szCs w:val="24"/>
                <w:lang w:val="vi-VN"/>
              </w:rPr>
            </w:pPr>
            <w:r w:rsidRPr="0067085D">
              <w:rPr>
                <w:rFonts w:ascii="Times New Roman" w:hAnsi="Times New Roman"/>
                <w:b/>
                <w:bCs/>
                <w:i/>
                <w:iCs/>
                <w:sz w:val="24"/>
                <w:szCs w:val="24"/>
                <w:lang w:val="vi-VN"/>
              </w:rPr>
              <w:t>Nơi nhận:</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Văn phòng Quốc hội;</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Văn phòng Chính phủ;</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Ủy ban VHGDTNTNNĐ của Quốc hội;</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Ban Tuyên giáo TƯ;</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Bộ trưởng (để báo cáo);</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Kiểm toán Nhà nước;</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Cục KTVBQPPL (Bộ Tư pháp);</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lastRenderedPageBreak/>
              <w:t>- Công báo;</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Như Điều 3;</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Cổng Thông tin điện tử của Chính phủ;</w:t>
            </w:r>
          </w:p>
          <w:p w:rsidR="00476D07" w:rsidRPr="0067085D" w:rsidRDefault="00476D07" w:rsidP="00464409">
            <w:pPr>
              <w:pStyle w:val="abc"/>
              <w:widowControl w:val="0"/>
              <w:ind w:left="60"/>
              <w:rPr>
                <w:rFonts w:ascii="Times New Roman" w:hAnsi="Times New Roman"/>
                <w:sz w:val="22"/>
                <w:szCs w:val="22"/>
                <w:lang w:val="vi-VN"/>
              </w:rPr>
            </w:pPr>
            <w:r w:rsidRPr="0067085D">
              <w:rPr>
                <w:rFonts w:ascii="Times New Roman" w:hAnsi="Times New Roman"/>
                <w:sz w:val="22"/>
                <w:szCs w:val="22"/>
                <w:lang w:val="vi-VN"/>
              </w:rPr>
              <w:t>- Cổng Thông tin điện tử của Bộ GDĐT;</w:t>
            </w:r>
          </w:p>
          <w:p w:rsidR="00476D07" w:rsidRPr="0067085D" w:rsidRDefault="00476D07" w:rsidP="00464409">
            <w:pPr>
              <w:widowControl w:val="0"/>
              <w:rPr>
                <w:lang w:val="vi-VN"/>
              </w:rPr>
            </w:pPr>
            <w:r w:rsidRPr="0067085D">
              <w:rPr>
                <w:sz w:val="22"/>
                <w:szCs w:val="22"/>
                <w:lang w:val="vi-VN"/>
              </w:rPr>
              <w:t xml:space="preserve"> - Lưu: VT, Vụ PC, Vụ GDĐH.</w:t>
            </w:r>
          </w:p>
        </w:tc>
        <w:tc>
          <w:tcPr>
            <w:tcW w:w="4640" w:type="dxa"/>
          </w:tcPr>
          <w:p w:rsidR="00476D07" w:rsidRPr="0067085D" w:rsidRDefault="00476D07" w:rsidP="00464409">
            <w:pPr>
              <w:widowControl w:val="0"/>
              <w:overflowPunct w:val="0"/>
              <w:autoSpaceDE w:val="0"/>
              <w:autoSpaceDN w:val="0"/>
              <w:adjustRightInd w:val="0"/>
              <w:spacing w:line="360" w:lineRule="exact"/>
              <w:jc w:val="center"/>
              <w:textAlignment w:val="baseline"/>
              <w:rPr>
                <w:b/>
                <w:bCs/>
                <w:szCs w:val="28"/>
                <w:lang w:val="vi-VN"/>
              </w:rPr>
            </w:pPr>
            <w:r w:rsidRPr="0067085D">
              <w:rPr>
                <w:b/>
                <w:bCs/>
                <w:szCs w:val="28"/>
                <w:lang w:val="vi-VN"/>
              </w:rPr>
              <w:lastRenderedPageBreak/>
              <w:t>KT. BỘ TRƯỞNG</w:t>
            </w:r>
          </w:p>
          <w:p w:rsidR="00476D07" w:rsidRPr="0067085D" w:rsidRDefault="00476D07" w:rsidP="00464409">
            <w:pPr>
              <w:widowControl w:val="0"/>
              <w:overflowPunct w:val="0"/>
              <w:autoSpaceDE w:val="0"/>
              <w:autoSpaceDN w:val="0"/>
              <w:adjustRightInd w:val="0"/>
              <w:spacing w:line="360" w:lineRule="exact"/>
              <w:jc w:val="center"/>
              <w:textAlignment w:val="baseline"/>
              <w:rPr>
                <w:b/>
                <w:bCs/>
                <w:szCs w:val="28"/>
                <w:lang w:val="vi-VN"/>
              </w:rPr>
            </w:pPr>
            <w:r w:rsidRPr="0067085D">
              <w:rPr>
                <w:b/>
                <w:bCs/>
                <w:szCs w:val="28"/>
                <w:lang w:val="vi-VN"/>
              </w:rPr>
              <w:t>THỨ TRƯỞNG</w:t>
            </w: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p>
          <w:p w:rsidR="00476D07" w:rsidRPr="0067085D" w:rsidRDefault="00476D07" w:rsidP="00464409">
            <w:pPr>
              <w:widowControl w:val="0"/>
              <w:overflowPunct w:val="0"/>
              <w:autoSpaceDE w:val="0"/>
              <w:autoSpaceDN w:val="0"/>
              <w:adjustRightInd w:val="0"/>
              <w:spacing w:line="360" w:lineRule="exact"/>
              <w:jc w:val="center"/>
              <w:textAlignment w:val="baseline"/>
              <w:rPr>
                <w:b/>
                <w:szCs w:val="28"/>
                <w:lang w:val="vi-VN"/>
              </w:rPr>
            </w:pPr>
            <w:r w:rsidRPr="0067085D">
              <w:rPr>
                <w:b/>
                <w:szCs w:val="28"/>
                <w:lang w:val="vi-VN"/>
              </w:rPr>
              <w:lastRenderedPageBreak/>
              <w:t xml:space="preserve">Hoàng Minh Sơn </w:t>
            </w:r>
          </w:p>
        </w:tc>
      </w:tr>
    </w:tbl>
    <w:p w:rsidR="00476D07" w:rsidRPr="0067085D" w:rsidRDefault="00476D07" w:rsidP="001F5929">
      <w:pPr>
        <w:widowControl w:val="0"/>
        <w:spacing w:line="283" w:lineRule="auto"/>
        <w:ind w:firstLine="720"/>
        <w:jc w:val="both"/>
        <w:rPr>
          <w:szCs w:val="28"/>
          <w:lang w:val="vi-VN"/>
        </w:rPr>
      </w:pPr>
    </w:p>
    <w:p w:rsidR="00F51DD2" w:rsidRPr="00E46A4C" w:rsidRDefault="00E3079C" w:rsidP="00E46A4C">
      <w:pPr>
        <w:widowControl w:val="0"/>
        <w:spacing w:line="240" w:lineRule="auto"/>
        <w:jc w:val="center"/>
        <w:rPr>
          <w:b/>
        </w:rPr>
      </w:pPr>
      <w:r w:rsidRPr="0067085D">
        <w:br w:type="page"/>
      </w:r>
      <w:r w:rsidR="00F51DD2" w:rsidRPr="00E46A4C">
        <w:rPr>
          <w:b/>
        </w:rPr>
        <w:lastRenderedPageBreak/>
        <w:t>PHỤ LỤC</w:t>
      </w:r>
    </w:p>
    <w:p w:rsidR="00097C5D" w:rsidRDefault="00E64FA4" w:rsidP="006E14CD">
      <w:pPr>
        <w:widowControl w:val="0"/>
        <w:spacing w:line="240" w:lineRule="auto"/>
        <w:jc w:val="center"/>
        <w:rPr>
          <w:i/>
          <w:iCs/>
          <w:sz w:val="26"/>
          <w:szCs w:val="26"/>
          <w:lang w:val="da-DK"/>
        </w:rPr>
      </w:pPr>
      <w:r w:rsidRPr="00097C5D">
        <w:rPr>
          <w:i/>
          <w:iCs/>
          <w:sz w:val="26"/>
          <w:szCs w:val="26"/>
          <w:lang w:val="vi-VN"/>
        </w:rPr>
        <w:t xml:space="preserve">(Kèm theo Thông tư số:        /2020/TT-BGDĐT ngày </w:t>
      </w:r>
      <w:r w:rsidRPr="00097C5D">
        <w:rPr>
          <w:i/>
          <w:iCs/>
          <w:sz w:val="26"/>
          <w:szCs w:val="26"/>
          <w:lang w:val="da-DK"/>
        </w:rPr>
        <w:t xml:space="preserve">     tháng      năm 2020 </w:t>
      </w:r>
    </w:p>
    <w:p w:rsidR="00E64FA4" w:rsidRPr="00097C5D" w:rsidRDefault="00E64FA4" w:rsidP="006E14CD">
      <w:pPr>
        <w:widowControl w:val="0"/>
        <w:spacing w:line="240" w:lineRule="auto"/>
        <w:jc w:val="center"/>
        <w:rPr>
          <w:i/>
          <w:iCs/>
          <w:sz w:val="26"/>
          <w:szCs w:val="26"/>
          <w:lang w:val="vi-VN"/>
        </w:rPr>
      </w:pPr>
      <w:r w:rsidRPr="00097C5D">
        <w:rPr>
          <w:i/>
          <w:iCs/>
          <w:sz w:val="26"/>
          <w:szCs w:val="26"/>
          <w:lang w:val="vi-VN"/>
        </w:rPr>
        <w:t>của Bộ trưởng Bộ Giáo dục và Đào tạo)</w:t>
      </w:r>
    </w:p>
    <w:p w:rsidR="006E14CD" w:rsidRPr="0067085D" w:rsidRDefault="006E14CD" w:rsidP="006E14CD">
      <w:pPr>
        <w:widowControl w:val="0"/>
        <w:spacing w:line="240" w:lineRule="auto"/>
        <w:jc w:val="center"/>
        <w:rPr>
          <w:szCs w:val="28"/>
          <w:lang w:val="vi-VN"/>
        </w:rPr>
      </w:pPr>
    </w:p>
    <w:p w:rsidR="006E14CD" w:rsidRDefault="001D1321" w:rsidP="001F5929">
      <w:pPr>
        <w:pStyle w:val="CommentText"/>
        <w:widowControl w:val="0"/>
        <w:spacing w:line="264" w:lineRule="auto"/>
        <w:jc w:val="center"/>
        <w:rPr>
          <w:b/>
          <w:sz w:val="24"/>
        </w:rPr>
      </w:pPr>
      <w:r w:rsidRPr="0067085D">
        <w:rPr>
          <w:b/>
          <w:sz w:val="24"/>
        </w:rPr>
        <w:t xml:space="preserve">QUY TRÌNH XÂY DỰNG CHUẨN CHƯƠNG TRÌNH ĐÀO TẠO </w:t>
      </w:r>
    </w:p>
    <w:p w:rsidR="001D1321" w:rsidRPr="0067085D" w:rsidRDefault="001D1321" w:rsidP="001F5929">
      <w:pPr>
        <w:pStyle w:val="CommentText"/>
        <w:widowControl w:val="0"/>
        <w:spacing w:line="264" w:lineRule="auto"/>
        <w:jc w:val="center"/>
        <w:rPr>
          <w:b/>
          <w:sz w:val="24"/>
        </w:rPr>
      </w:pP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1</w:t>
      </w:r>
      <w:r w:rsidRPr="006E14CD">
        <w:rPr>
          <w:sz w:val="27"/>
          <w:szCs w:val="27"/>
          <w:lang w:val="vi-VN"/>
        </w:rPr>
        <w:t xml:space="preserve">: Thu thập, biên dịch, so sánh, phân tích các tài liệu mô tả các dịch vụ/hoạt động/công việc của ngành đào tạo: </w:t>
      </w:r>
    </w:p>
    <w:p w:rsidR="00B276C2" w:rsidRPr="006E14CD" w:rsidRDefault="00B276C2" w:rsidP="001F5929">
      <w:pPr>
        <w:pStyle w:val="CommentText"/>
        <w:widowControl w:val="0"/>
        <w:spacing w:line="283" w:lineRule="auto"/>
        <w:ind w:firstLine="720"/>
        <w:jc w:val="both"/>
        <w:rPr>
          <w:sz w:val="27"/>
          <w:szCs w:val="27"/>
          <w:lang w:val="vi-VN"/>
        </w:rPr>
      </w:pPr>
      <w:r w:rsidRPr="006E14CD">
        <w:rPr>
          <w:sz w:val="27"/>
          <w:szCs w:val="27"/>
          <w:lang w:val="vi-VN"/>
        </w:rPr>
        <w:t xml:space="preserve">Thu thập, rà soát, biên dịch, phân tích các tài liệu mô tả các dịch vụ/hoạt động/công việc của ngành đào tạo của một số quốc gia trên thế giới </w:t>
      </w:r>
    </w:p>
    <w:p w:rsidR="00B276C2" w:rsidRPr="006E14CD" w:rsidRDefault="00B276C2" w:rsidP="001F5929">
      <w:pPr>
        <w:pStyle w:val="CommentText"/>
        <w:widowControl w:val="0"/>
        <w:spacing w:line="283" w:lineRule="auto"/>
        <w:ind w:firstLine="720"/>
        <w:jc w:val="both"/>
        <w:rPr>
          <w:sz w:val="27"/>
          <w:szCs w:val="27"/>
          <w:lang w:val="vi-VN"/>
        </w:rPr>
      </w:pPr>
      <w:r w:rsidRPr="006E14CD">
        <w:rPr>
          <w:sz w:val="27"/>
          <w:szCs w:val="27"/>
          <w:lang w:val="vi-VN"/>
        </w:rPr>
        <w:t>Thu thập, rà soát, tổng hợp các văn bản quy phạm pháp luật của Việt Nam liên quan tới nghề nghiệp ngành đào tạo</w:t>
      </w:r>
    </w:p>
    <w:p w:rsidR="00B276C2" w:rsidRPr="006E14CD" w:rsidRDefault="00B276C2" w:rsidP="001F5929">
      <w:pPr>
        <w:pStyle w:val="CommentText"/>
        <w:widowControl w:val="0"/>
        <w:spacing w:line="283" w:lineRule="auto"/>
        <w:ind w:firstLine="720"/>
        <w:jc w:val="both"/>
        <w:rPr>
          <w:sz w:val="27"/>
          <w:szCs w:val="27"/>
          <w:lang w:val="vi-VN"/>
        </w:rPr>
      </w:pPr>
      <w:r w:rsidRPr="006E14CD">
        <w:rPr>
          <w:sz w:val="27"/>
          <w:szCs w:val="27"/>
          <w:lang w:val="vi-VN"/>
        </w:rPr>
        <w:t xml:space="preserve">Đối chiếu với kết quả phân tích tài liệu liên quan đến nhiệm vụ của loại nhân lực ngành đào tạo tại Việt Nam, </w:t>
      </w:r>
      <w:r w:rsidR="000E2826" w:rsidRPr="006E14CD">
        <w:rPr>
          <w:sz w:val="27"/>
          <w:szCs w:val="27"/>
        </w:rPr>
        <w:t>so sánh</w:t>
      </w:r>
      <w:r w:rsidRPr="006E14CD">
        <w:rPr>
          <w:sz w:val="27"/>
          <w:szCs w:val="27"/>
          <w:lang w:val="vi-VN"/>
        </w:rPr>
        <w:t>điểm giống và khác nhau</w:t>
      </w: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2:</w:t>
      </w:r>
      <w:r w:rsidR="001F5929" w:rsidRPr="006E14CD">
        <w:rPr>
          <w:sz w:val="27"/>
          <w:szCs w:val="27"/>
        </w:rPr>
        <w:t>Xây dựng</w:t>
      </w:r>
      <w:r w:rsidRPr="006E14CD">
        <w:rPr>
          <w:sz w:val="27"/>
          <w:szCs w:val="27"/>
          <w:lang w:val="vi-VN"/>
        </w:rPr>
        <w:t xml:space="preserve"> danh mục các nhóm công việc của loại nhân lực dựa trên kết quả phân tích dữ liệu thứ cấp; Tổng hợp và thống nhất danh mục các nhóm dịch vụ/hoạt động/công việc của loại nhân lực ngành đào tạo.</w:t>
      </w: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3</w:t>
      </w:r>
      <w:r w:rsidRPr="006E14CD">
        <w:rPr>
          <w:sz w:val="27"/>
          <w:szCs w:val="27"/>
          <w:lang w:val="vi-VN"/>
        </w:rPr>
        <w:t>: Thu thập ý kiến, quan điểm của các bên liên quan (nhà quản lý, giới chuyên môn, cơ sở đào tạo, đơn vị sử dụng lao động</w:t>
      </w:r>
      <w:r w:rsidR="001F5929" w:rsidRPr="006E14CD">
        <w:rPr>
          <w:sz w:val="27"/>
          <w:szCs w:val="27"/>
        </w:rPr>
        <w:t>...</w:t>
      </w:r>
      <w:r w:rsidRPr="006E14CD">
        <w:rPr>
          <w:sz w:val="27"/>
          <w:szCs w:val="27"/>
          <w:lang w:val="vi-VN"/>
        </w:rPr>
        <w:t xml:space="preserve">) đối với danh mục các nhóm công việc của loại nhân lực ngành đào tạo. </w:t>
      </w:r>
    </w:p>
    <w:p w:rsidR="00B276C2" w:rsidRPr="006E14CD" w:rsidRDefault="00B276C2" w:rsidP="001F5929">
      <w:pPr>
        <w:pStyle w:val="CommentText"/>
        <w:widowControl w:val="0"/>
        <w:spacing w:line="283" w:lineRule="auto"/>
        <w:ind w:firstLine="720"/>
        <w:jc w:val="both"/>
        <w:rPr>
          <w:sz w:val="27"/>
          <w:szCs w:val="27"/>
          <w:lang w:val="vi-VN"/>
        </w:rPr>
      </w:pPr>
      <w:r w:rsidRPr="006E14CD">
        <w:rPr>
          <w:sz w:val="27"/>
          <w:szCs w:val="27"/>
          <w:lang w:val="vi-VN"/>
        </w:rPr>
        <w:t>Viết dự thảo báo cáo kết quả danh mục các nhóm công việc và nhu cầu năng lực (các năng lực cần thiết để thực hiện các nhóm công việc) của loại nhân lực ngành đào tạo</w:t>
      </w: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4</w:t>
      </w:r>
      <w:r w:rsidRPr="006E14CD">
        <w:rPr>
          <w:sz w:val="27"/>
          <w:szCs w:val="27"/>
          <w:lang w:val="vi-VN"/>
        </w:rPr>
        <w:t>: Xây dựng dự thảo chuẩn chương trình</w:t>
      </w:r>
      <w:r w:rsidR="00AF0DFA" w:rsidRPr="006E14CD">
        <w:rPr>
          <w:sz w:val="27"/>
          <w:szCs w:val="27"/>
          <w:lang w:val="vi-VN"/>
        </w:rPr>
        <w:t xml:space="preserve"> đào tạo</w:t>
      </w:r>
      <w:r w:rsidRPr="006E14CD">
        <w:rPr>
          <w:sz w:val="27"/>
          <w:szCs w:val="27"/>
          <w:lang w:val="vi-VN"/>
        </w:rPr>
        <w:t xml:space="preserve"> (dựa trên </w:t>
      </w:r>
      <w:r w:rsidR="00E31958" w:rsidRPr="006E14CD">
        <w:rPr>
          <w:sz w:val="27"/>
          <w:szCs w:val="27"/>
          <w:lang w:val="vi-VN"/>
        </w:rPr>
        <w:t>quy định chuẩn chương trình đào tạo ngành, nhóm ngành theo trình độ</w:t>
      </w:r>
      <w:r w:rsidRPr="006E14CD">
        <w:rPr>
          <w:sz w:val="27"/>
          <w:szCs w:val="27"/>
          <w:lang w:val="vi-VN"/>
        </w:rPr>
        <w:t xml:space="preserve"> và các năng lực </w:t>
      </w:r>
      <w:r w:rsidR="00E31958" w:rsidRPr="006E14CD">
        <w:rPr>
          <w:sz w:val="27"/>
          <w:szCs w:val="27"/>
          <w:lang w:val="vi-VN"/>
        </w:rPr>
        <w:t>nghề nghiệp theo ngành</w:t>
      </w:r>
      <w:r w:rsidRPr="006E14CD">
        <w:rPr>
          <w:sz w:val="27"/>
          <w:szCs w:val="27"/>
          <w:lang w:val="vi-VN"/>
        </w:rPr>
        <w:t xml:space="preserve"> đào tạo</w:t>
      </w:r>
      <w:r w:rsidR="00E31958" w:rsidRPr="006E14CD">
        <w:rPr>
          <w:sz w:val="27"/>
          <w:szCs w:val="27"/>
          <w:lang w:val="vi-VN"/>
        </w:rPr>
        <w:t>)</w:t>
      </w:r>
    </w:p>
    <w:p w:rsidR="00B276C2" w:rsidRPr="006E14CD" w:rsidRDefault="00B276C2" w:rsidP="001F5929">
      <w:pPr>
        <w:pStyle w:val="CommentText"/>
        <w:widowControl w:val="0"/>
        <w:spacing w:line="283" w:lineRule="auto"/>
        <w:ind w:firstLine="720"/>
        <w:jc w:val="both"/>
        <w:rPr>
          <w:sz w:val="27"/>
          <w:szCs w:val="27"/>
          <w:lang w:val="vi-VN"/>
        </w:rPr>
      </w:pPr>
      <w:r w:rsidRPr="006E14CD">
        <w:rPr>
          <w:sz w:val="27"/>
          <w:szCs w:val="27"/>
          <w:lang w:val="vi-VN"/>
        </w:rPr>
        <w:t xml:space="preserve">Xây dựng phiếu khảo sát về chuẩn chương trình </w:t>
      </w:r>
      <w:r w:rsidR="00AF0DFA" w:rsidRPr="006E14CD">
        <w:rPr>
          <w:sz w:val="27"/>
          <w:szCs w:val="27"/>
          <w:lang w:val="vi-VN"/>
        </w:rPr>
        <w:t xml:space="preserve">đào tạo </w:t>
      </w:r>
      <w:r w:rsidRPr="006E14CD">
        <w:rPr>
          <w:sz w:val="27"/>
          <w:szCs w:val="27"/>
          <w:lang w:val="vi-VN"/>
        </w:rPr>
        <w:t xml:space="preserve">và tính khả thi áp dụng chuẩn chương trình </w:t>
      </w:r>
      <w:r w:rsidR="00AF0DFA" w:rsidRPr="006E14CD">
        <w:rPr>
          <w:sz w:val="27"/>
          <w:szCs w:val="27"/>
          <w:lang w:val="vi-VN"/>
        </w:rPr>
        <w:t xml:space="preserve">đào tạo </w:t>
      </w:r>
      <w:r w:rsidRPr="006E14CD">
        <w:rPr>
          <w:sz w:val="27"/>
          <w:szCs w:val="27"/>
          <w:lang w:val="vi-VN"/>
        </w:rPr>
        <w:t>phát triển chương trình cho loại nhân lực ngành đào tạo tại Việt Nam dựa trên kết quả điều tra, khảo sát, phỏng vấn.</w:t>
      </w: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5</w:t>
      </w:r>
      <w:r w:rsidRPr="006E14CD">
        <w:rPr>
          <w:sz w:val="27"/>
          <w:szCs w:val="27"/>
          <w:lang w:val="vi-VN"/>
        </w:rPr>
        <w:t xml:space="preserve">: Khảo sát ý kiến của các bên liên quan (nhà quản lý, giới chuyên môn, cơ sở đào tạo, đơn vị sử dụng và bản thân loại nhân lực ngành đào tạo) về dự thảo chuẩn chương trình </w:t>
      </w:r>
      <w:r w:rsidR="00AF0DFA" w:rsidRPr="006E14CD">
        <w:rPr>
          <w:sz w:val="27"/>
          <w:szCs w:val="27"/>
          <w:lang w:val="vi-VN"/>
        </w:rPr>
        <w:t xml:space="preserve">đào tạo </w:t>
      </w:r>
      <w:r w:rsidRPr="006E14CD">
        <w:rPr>
          <w:sz w:val="27"/>
          <w:szCs w:val="27"/>
          <w:lang w:val="vi-VN"/>
        </w:rPr>
        <w:t>và khả năng áp dụng đối với loại nhân lực ngành đào tạo tại Việt Nam.</w:t>
      </w:r>
    </w:p>
    <w:p w:rsidR="00B276C2" w:rsidRPr="006E14CD" w:rsidRDefault="00B276C2" w:rsidP="001F5929">
      <w:pPr>
        <w:pStyle w:val="CommentText"/>
        <w:widowControl w:val="0"/>
        <w:spacing w:line="283" w:lineRule="auto"/>
        <w:ind w:firstLine="720"/>
        <w:jc w:val="both"/>
        <w:rPr>
          <w:sz w:val="27"/>
          <w:szCs w:val="27"/>
          <w:lang w:val="vi-VN"/>
        </w:rPr>
      </w:pPr>
      <w:r w:rsidRPr="00097C5D">
        <w:rPr>
          <w:b/>
          <w:sz w:val="27"/>
          <w:szCs w:val="27"/>
          <w:u w:val="single"/>
          <w:lang w:val="vi-VN"/>
        </w:rPr>
        <w:t>Bước 6</w:t>
      </w:r>
      <w:r w:rsidRPr="006E14CD">
        <w:rPr>
          <w:sz w:val="27"/>
          <w:szCs w:val="27"/>
          <w:lang w:val="vi-VN"/>
        </w:rPr>
        <w:t xml:space="preserve">: Hoàn thiện dự thảo chuẩn chương trình </w:t>
      </w:r>
      <w:r w:rsidR="00AF0DFA" w:rsidRPr="006E14CD">
        <w:rPr>
          <w:sz w:val="27"/>
          <w:szCs w:val="27"/>
          <w:lang w:val="vi-VN"/>
        </w:rPr>
        <w:t>đào tạo</w:t>
      </w:r>
      <w:r w:rsidRPr="006E14CD">
        <w:rPr>
          <w:sz w:val="27"/>
          <w:szCs w:val="27"/>
          <w:lang w:val="vi-VN"/>
        </w:rPr>
        <w:t>và khả năng áp dụng đối với loại nhân lực ngành đào tạo tại Việt Nam dựa vào kết quả khảo sát.</w:t>
      </w:r>
    </w:p>
    <w:p w:rsidR="00F54FEB" w:rsidRPr="006E14CD" w:rsidRDefault="00B276C2" w:rsidP="001F5929">
      <w:pPr>
        <w:pStyle w:val="CommentText"/>
        <w:widowControl w:val="0"/>
        <w:spacing w:line="283" w:lineRule="auto"/>
        <w:ind w:firstLine="720"/>
        <w:jc w:val="both"/>
        <w:rPr>
          <w:b/>
          <w:sz w:val="27"/>
          <w:szCs w:val="27"/>
          <w:lang w:val="vi-VN"/>
        </w:rPr>
      </w:pPr>
      <w:r w:rsidRPr="00097C5D">
        <w:rPr>
          <w:b/>
          <w:sz w:val="27"/>
          <w:szCs w:val="27"/>
          <w:u w:val="single"/>
          <w:lang w:val="vi-VN"/>
        </w:rPr>
        <w:t>Bước 7</w:t>
      </w:r>
      <w:r w:rsidRPr="006E14CD">
        <w:rPr>
          <w:sz w:val="27"/>
          <w:szCs w:val="27"/>
          <w:lang w:val="vi-VN"/>
        </w:rPr>
        <w:t xml:space="preserve">: Hoàn thiện dự thảo chuẩn chương trình </w:t>
      </w:r>
      <w:r w:rsidR="00AF0DFA" w:rsidRPr="006E14CD">
        <w:rPr>
          <w:sz w:val="27"/>
          <w:szCs w:val="27"/>
          <w:lang w:val="vi-VN"/>
        </w:rPr>
        <w:t xml:space="preserve">đào tạo </w:t>
      </w:r>
      <w:r w:rsidRPr="006E14CD">
        <w:rPr>
          <w:sz w:val="27"/>
          <w:szCs w:val="27"/>
          <w:lang w:val="vi-VN"/>
        </w:rPr>
        <w:t xml:space="preserve">và báo cáo kết quả rà soát, nghiên cứu, phân tích nhu cầu năng lực loại nhân lực ngành đào tạo tại Việt Nam, trình Bộ </w:t>
      </w:r>
      <w:r w:rsidR="001F5929" w:rsidRPr="006E14CD">
        <w:rPr>
          <w:sz w:val="27"/>
          <w:szCs w:val="27"/>
        </w:rPr>
        <w:t>Giáo dục và Đào tạo</w:t>
      </w:r>
      <w:r w:rsidRPr="006E14CD">
        <w:rPr>
          <w:sz w:val="27"/>
          <w:szCs w:val="27"/>
          <w:lang w:val="vi-VN"/>
        </w:rPr>
        <w:t>.</w:t>
      </w:r>
    </w:p>
    <w:sectPr w:rsidR="00F54FEB" w:rsidRPr="006E14CD" w:rsidSect="00E46A4C">
      <w:headerReference w:type="even" r:id="rId9"/>
      <w:headerReference w:type="default" r:id="rId10"/>
      <w:footerReference w:type="default" r:id="rId11"/>
      <w:footerReference w:type="first" r:id="rId12"/>
      <w:pgSz w:w="11906" w:h="16838" w:code="9"/>
      <w:pgMar w:top="993" w:right="1191" w:bottom="1191" w:left="1701" w:header="720" w:footer="555"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A944" w16cex:dateUtc="2020-12-20T21:55:00Z"/>
  <w16cex:commentExtensible w16cex:durableId="238AAC72" w16cex:dateUtc="2020-12-20T22:09:00Z"/>
  <w16cex:commentExtensible w16cex:durableId="238AA71D" w16cex:dateUtc="2020-12-20T21:46:00Z"/>
  <w16cex:commentExtensible w16cex:durableId="238AA7CB" w16cex:dateUtc="2020-12-20T21:49:00Z"/>
  <w16cex:commentExtensible w16cex:durableId="238AB78D" w16cex:dateUtc="2020-12-20T22:56:00Z"/>
  <w16cex:commentExtensible w16cex:durableId="238AAB2D" w16cex:dateUtc="2020-12-20T22:03:00Z"/>
  <w16cex:commentExtensible w16cex:durableId="238AB0A7" w16cex:dateUtc="2020-12-20T22:27:00Z"/>
  <w16cex:commentExtensible w16cex:durableId="238AB289" w16cex:dateUtc="2020-12-20T22:35:00Z"/>
  <w16cex:commentExtensible w16cex:durableId="238AB4A3" w16cex:dateUtc="2020-12-20T22:44:00Z"/>
  <w16cex:commentExtensible w16cex:durableId="238AB532" w16cex:dateUtc="2020-12-20T22:46:00Z"/>
  <w16cex:commentExtensible w16cex:durableId="238AB6DA" w16cex:dateUtc="2020-12-20T22:53:00Z"/>
  <w16cex:commentExtensible w16cex:durableId="238AB8D6" w16cex:dateUtc="2020-12-20T23:01:00Z"/>
  <w16cex:commentExtensible w16cex:durableId="238ABA55" w16cex:dateUtc="2020-12-20T23:08:00Z"/>
  <w16cex:commentExtensible w16cex:durableId="238ABB94" w16cex:dateUtc="2020-12-20T23:13:00Z"/>
  <w16cex:commentExtensible w16cex:durableId="238ABBA2" w16cex:dateUtc="2020-12-20T23:13:00Z"/>
  <w16cex:commentExtensible w16cex:durableId="238ABBB5" w16cex:dateUtc="2020-12-20T23:14:00Z"/>
  <w16cex:commentExtensible w16cex:durableId="238ABBDE" w16cex:dateUtc="2020-12-20T23:14:00Z"/>
  <w16cex:commentExtensible w16cex:durableId="238ABBEB" w16cex:dateUtc="2020-12-20T23:15:00Z"/>
  <w16cex:commentExtensible w16cex:durableId="238ABDAF" w16cex:dateUtc="2020-12-20T23:22:00Z"/>
  <w16cex:commentExtensible w16cex:durableId="238AC108" w16cex:dateUtc="2020-12-20T23:36:00Z"/>
</w16cex:commentsExtensible>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231">
      <wne:acd wne:acdName="acd1"/>
    </wne:keymap>
  </wne:keymaps>
  <wne:toolbars>
    <wne:acdManifest>
      <wne:acdEntry wne:acdName="acd0"/>
      <wne:acdEntry wne:acdName="acd1"/>
    </wne:acdManifest>
  </wne:toolbars>
  <wne:acds>
    <wne:acd wne:argValue="AQAAAEIA" wne:acdName="acd0" wne:fciIndexBasedOn="0065"/>
    <wne:acd wne:argValue="AQAAAAI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D9" w:rsidRDefault="00C36CD9" w:rsidP="00043350">
      <w:r>
        <w:separator/>
      </w:r>
    </w:p>
  </w:endnote>
  <w:endnote w:type="continuationSeparator" w:id="1">
    <w:p w:rsidR="00C36CD9" w:rsidRDefault="00C36CD9" w:rsidP="00043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97065"/>
      <w:docPartObj>
        <w:docPartGallery w:val="Page Numbers (Bottom of Page)"/>
        <w:docPartUnique/>
      </w:docPartObj>
    </w:sdtPr>
    <w:sdtEndPr>
      <w:rPr>
        <w:noProof/>
        <w:sz w:val="24"/>
      </w:rPr>
    </w:sdtEndPr>
    <w:sdtContent>
      <w:p w:rsidR="000F032B" w:rsidRPr="00097C5D" w:rsidRDefault="00810FEC">
        <w:pPr>
          <w:pStyle w:val="Footer"/>
          <w:jc w:val="center"/>
          <w:rPr>
            <w:sz w:val="24"/>
          </w:rPr>
        </w:pPr>
        <w:r w:rsidRPr="00097C5D">
          <w:rPr>
            <w:sz w:val="24"/>
          </w:rPr>
          <w:fldChar w:fldCharType="begin"/>
        </w:r>
        <w:r w:rsidR="000F032B" w:rsidRPr="00097C5D">
          <w:rPr>
            <w:sz w:val="24"/>
          </w:rPr>
          <w:instrText xml:space="preserve"> PAGE   \* MERGEFORMAT </w:instrText>
        </w:r>
        <w:r w:rsidRPr="00097C5D">
          <w:rPr>
            <w:sz w:val="24"/>
          </w:rPr>
          <w:fldChar w:fldCharType="separate"/>
        </w:r>
        <w:r w:rsidR="0053065F">
          <w:rPr>
            <w:noProof/>
            <w:sz w:val="24"/>
          </w:rPr>
          <w:t>18</w:t>
        </w:r>
        <w:r w:rsidRPr="00097C5D">
          <w:rPr>
            <w:noProof/>
            <w:sz w:val="24"/>
          </w:rPr>
          <w:fldChar w:fldCharType="end"/>
        </w:r>
      </w:p>
    </w:sdtContent>
  </w:sdt>
  <w:p w:rsidR="000F032B" w:rsidRDefault="000F03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0056"/>
      <w:docPartObj>
        <w:docPartGallery w:val="Page Numbers (Bottom of Page)"/>
        <w:docPartUnique/>
      </w:docPartObj>
    </w:sdtPr>
    <w:sdtEndPr>
      <w:rPr>
        <w:noProof/>
      </w:rPr>
    </w:sdtEndPr>
    <w:sdtContent>
      <w:p w:rsidR="000F032B" w:rsidRDefault="00810FEC">
        <w:pPr>
          <w:pStyle w:val="Footer"/>
          <w:jc w:val="center"/>
        </w:pPr>
        <w:r>
          <w:fldChar w:fldCharType="begin"/>
        </w:r>
        <w:r w:rsidR="000F032B">
          <w:instrText xml:space="preserve"> PAGE   \* MERGEFORMAT </w:instrText>
        </w:r>
        <w:r>
          <w:fldChar w:fldCharType="separate"/>
        </w:r>
        <w:r w:rsidR="0053065F">
          <w:rPr>
            <w:noProof/>
          </w:rPr>
          <w:t>1</w:t>
        </w:r>
        <w:r>
          <w:rPr>
            <w:noProof/>
          </w:rPr>
          <w:fldChar w:fldCharType="end"/>
        </w:r>
      </w:p>
    </w:sdtContent>
  </w:sdt>
  <w:p w:rsidR="000F032B" w:rsidRDefault="000F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D9" w:rsidRDefault="00C36CD9" w:rsidP="00043350">
      <w:r>
        <w:separator/>
      </w:r>
    </w:p>
  </w:footnote>
  <w:footnote w:type="continuationSeparator" w:id="1">
    <w:p w:rsidR="00C36CD9" w:rsidRDefault="00C36CD9" w:rsidP="0004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2B" w:rsidRDefault="00810FEC" w:rsidP="00904E4F">
    <w:pPr>
      <w:pStyle w:val="Header"/>
      <w:framePr w:wrap="around" w:vAnchor="text" w:hAnchor="margin" w:xAlign="center" w:y="1"/>
      <w:rPr>
        <w:rStyle w:val="PageNumber"/>
      </w:rPr>
    </w:pPr>
    <w:r>
      <w:rPr>
        <w:rStyle w:val="PageNumber"/>
      </w:rPr>
      <w:fldChar w:fldCharType="begin"/>
    </w:r>
    <w:r w:rsidR="000F032B">
      <w:rPr>
        <w:rStyle w:val="PageNumber"/>
      </w:rPr>
      <w:instrText xml:space="preserve">PAGE  </w:instrText>
    </w:r>
    <w:r>
      <w:rPr>
        <w:rStyle w:val="PageNumber"/>
      </w:rPr>
      <w:fldChar w:fldCharType="end"/>
    </w:r>
  </w:p>
  <w:p w:rsidR="000F032B" w:rsidRDefault="000F032B">
    <w:pPr>
      <w:pStyle w:val="Header"/>
    </w:pPr>
  </w:p>
  <w:p w:rsidR="000F032B" w:rsidRDefault="000F032B"/>
  <w:p w:rsidR="000F032B" w:rsidRDefault="000F03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2B" w:rsidRDefault="000F032B">
    <w:pPr>
      <w:pStyle w:val="Header"/>
    </w:pPr>
  </w:p>
  <w:p w:rsidR="000F032B" w:rsidRDefault="000F032B"/>
  <w:p w:rsidR="000F032B" w:rsidRDefault="000F03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95B"/>
    <w:multiLevelType w:val="multilevel"/>
    <w:tmpl w:val="26E81F42"/>
    <w:lvl w:ilvl="0">
      <w:start w:val="1"/>
      <w:numFmt w:val="lowerLetter"/>
      <w:pStyle w:val="List2"/>
      <w:lvlText w:val="%1."/>
      <w:lvlJc w:val="left"/>
      <w:pPr>
        <w:ind w:left="720" w:hanging="360"/>
      </w:pPr>
      <w:rPr>
        <w:rFonts w:hint="default"/>
      </w:rPr>
    </w:lvl>
    <w:lvl w:ilvl="1">
      <w:start w:val="1"/>
      <w:numFmt w:val="decimal"/>
      <w:lvlText w:val="%1.%2."/>
      <w:lvlJc w:val="left"/>
      <w:pPr>
        <w:ind w:left="1152" w:hanging="47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BD63B5E"/>
    <w:multiLevelType w:val="hybridMultilevel"/>
    <w:tmpl w:val="A79A3CA0"/>
    <w:lvl w:ilvl="0" w:tplc="5082FC9C">
      <w:start w:val="1"/>
      <w:numFmt w:val="decimal"/>
      <w:pStyle w:val="Standardsheadings"/>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nsid w:val="3C956C00"/>
    <w:multiLevelType w:val="hybridMultilevel"/>
    <w:tmpl w:val="D4DE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50557"/>
    <w:multiLevelType w:val="hybridMultilevel"/>
    <w:tmpl w:val="BEB8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65CC9"/>
    <w:multiLevelType w:val="hybridMultilevel"/>
    <w:tmpl w:val="885C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95E37"/>
    <w:multiLevelType w:val="multilevel"/>
    <w:tmpl w:val="340E8ACA"/>
    <w:styleLink w:val="Headings"/>
    <w:lvl w:ilvl="0">
      <w:start w:val="1"/>
      <w:numFmt w:val="decimal"/>
      <w:pStyle w:val="Heading1"/>
      <w:lvlText w:val="%1"/>
      <w:lvlJc w:val="left"/>
      <w:pPr>
        <w:ind w:left="567" w:hanging="567"/>
      </w:pPr>
      <w:rPr>
        <w:rFonts w:hint="default"/>
      </w:rPr>
    </w:lvl>
    <w:lvl w:ilvl="1">
      <w:start w:val="1"/>
      <w:numFmt w:val="decimal"/>
      <w:lvlText w:val="%1.%2"/>
      <w:lvlJc w:val="left"/>
      <w:pPr>
        <w:ind w:left="992" w:hanging="708"/>
      </w:pPr>
      <w:rPr>
        <w:rFonts w:hint="default"/>
      </w:rPr>
    </w:lvl>
    <w:lvl w:ilvl="2">
      <w:start w:val="1"/>
      <w:numFmt w:val="decimal"/>
      <w:lvlText w:val="%3."/>
      <w:lvlJc w:val="left"/>
      <w:pPr>
        <w:ind w:left="710" w:hanging="426"/>
      </w:pPr>
      <w:rPr>
        <w:rFonts w:hint="default"/>
      </w:rPr>
    </w:lvl>
    <w:lvl w:ilvl="3">
      <w:start w:val="1"/>
      <w:numFmt w:val="lowerLetter"/>
      <w:pStyle w:val="Heading4"/>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7F384CCD"/>
    <w:multiLevelType w:val="hybridMultilevel"/>
    <w:tmpl w:val="9CD89132"/>
    <w:lvl w:ilvl="0" w:tplc="B414012E">
      <w:start w:val="1"/>
      <w:numFmt w:val="decimal"/>
      <w:pStyle w:val="Heading3"/>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lvlOverride w:ilvl="0">
      <w:lvl w:ilvl="0">
        <w:start w:val="1"/>
        <w:numFmt w:val="decimal"/>
        <w:pStyle w:val="Heading1"/>
        <w:lvlText w:val="%1"/>
        <w:lvlJc w:val="left"/>
        <w:pPr>
          <w:ind w:left="567" w:hanging="567"/>
        </w:pPr>
        <w:rPr>
          <w:rFonts w:hint="default"/>
        </w:rPr>
      </w:lvl>
    </w:lvlOverride>
    <w:lvlOverride w:ilvl="1">
      <w:lvl w:ilvl="1">
        <w:start w:val="1"/>
        <w:numFmt w:val="decimal"/>
        <w:lvlText w:val="%2."/>
        <w:lvlJc w:val="left"/>
        <w:pPr>
          <w:ind w:left="992" w:hanging="708"/>
        </w:pPr>
        <w:rPr>
          <w:rFonts w:ascii="Arial" w:eastAsia="Times New Roman" w:hAnsi="Arial" w:cs="Times New Roman"/>
          <w:b/>
        </w:rPr>
      </w:lvl>
    </w:lvlOverride>
    <w:lvlOverride w:ilvl="2">
      <w:lvl w:ilvl="2">
        <w:start w:val="1"/>
        <w:numFmt w:val="lowerLetter"/>
        <w:lvlText w:val="%3)"/>
        <w:lvlJc w:val="left"/>
        <w:pPr>
          <w:ind w:left="1418" w:hanging="426"/>
        </w:pPr>
        <w:rPr>
          <w:rFonts w:ascii="Arial" w:eastAsia="Times New Roman" w:hAnsi="Arial" w:cs="Times New Roman"/>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
    <w:abstractNumId w:val="1"/>
  </w:num>
  <w:num w:numId="3">
    <w:abstractNumId w:val="0"/>
  </w:num>
  <w:num w:numId="4">
    <w:abstractNumId w:val="6"/>
  </w:num>
  <w:num w:numId="5">
    <w:abstractNumId w:val="5"/>
  </w:num>
  <w:num w:numId="6">
    <w:abstractNumId w:val="4"/>
  </w:num>
  <w:num w:numId="7">
    <w:abstractNumId w:val="2"/>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1076E6"/>
    <w:rsid w:val="00000D37"/>
    <w:rsid w:val="00002391"/>
    <w:rsid w:val="00002C47"/>
    <w:rsid w:val="00004310"/>
    <w:rsid w:val="0000476D"/>
    <w:rsid w:val="00005807"/>
    <w:rsid w:val="000065C0"/>
    <w:rsid w:val="00007B08"/>
    <w:rsid w:val="00007E6B"/>
    <w:rsid w:val="000118B6"/>
    <w:rsid w:val="00011E12"/>
    <w:rsid w:val="00012995"/>
    <w:rsid w:val="00013B15"/>
    <w:rsid w:val="0001576D"/>
    <w:rsid w:val="00015780"/>
    <w:rsid w:val="00020564"/>
    <w:rsid w:val="000205B3"/>
    <w:rsid w:val="00020AFC"/>
    <w:rsid w:val="00024CFA"/>
    <w:rsid w:val="00025C56"/>
    <w:rsid w:val="00026583"/>
    <w:rsid w:val="000265BE"/>
    <w:rsid w:val="00031DEC"/>
    <w:rsid w:val="0003283E"/>
    <w:rsid w:val="0003332E"/>
    <w:rsid w:val="00034F76"/>
    <w:rsid w:val="00035791"/>
    <w:rsid w:val="0003618B"/>
    <w:rsid w:val="00036D8D"/>
    <w:rsid w:val="00041D58"/>
    <w:rsid w:val="00042CDD"/>
    <w:rsid w:val="00043350"/>
    <w:rsid w:val="00043EEE"/>
    <w:rsid w:val="000450A1"/>
    <w:rsid w:val="0004593C"/>
    <w:rsid w:val="00046430"/>
    <w:rsid w:val="000472EC"/>
    <w:rsid w:val="0005071A"/>
    <w:rsid w:val="00051872"/>
    <w:rsid w:val="000523ED"/>
    <w:rsid w:val="00053728"/>
    <w:rsid w:val="00053788"/>
    <w:rsid w:val="00054BC5"/>
    <w:rsid w:val="00055C9E"/>
    <w:rsid w:val="00056B11"/>
    <w:rsid w:val="00057299"/>
    <w:rsid w:val="000573C2"/>
    <w:rsid w:val="00060C24"/>
    <w:rsid w:val="00061928"/>
    <w:rsid w:val="00062C20"/>
    <w:rsid w:val="0006370A"/>
    <w:rsid w:val="00063CCA"/>
    <w:rsid w:val="000649D4"/>
    <w:rsid w:val="00065EE7"/>
    <w:rsid w:val="0007014B"/>
    <w:rsid w:val="00072DBE"/>
    <w:rsid w:val="00072DEB"/>
    <w:rsid w:val="00073D53"/>
    <w:rsid w:val="00073D97"/>
    <w:rsid w:val="00076CB6"/>
    <w:rsid w:val="0007721F"/>
    <w:rsid w:val="0007724F"/>
    <w:rsid w:val="00081FD9"/>
    <w:rsid w:val="00082349"/>
    <w:rsid w:val="00082D83"/>
    <w:rsid w:val="00083D22"/>
    <w:rsid w:val="00084C7A"/>
    <w:rsid w:val="00084E36"/>
    <w:rsid w:val="0008574C"/>
    <w:rsid w:val="00086B87"/>
    <w:rsid w:val="00086CCD"/>
    <w:rsid w:val="00087C5D"/>
    <w:rsid w:val="000933CC"/>
    <w:rsid w:val="000937D4"/>
    <w:rsid w:val="000974C0"/>
    <w:rsid w:val="000975D8"/>
    <w:rsid w:val="00097C5D"/>
    <w:rsid w:val="00097DC1"/>
    <w:rsid w:val="000A105F"/>
    <w:rsid w:val="000A186A"/>
    <w:rsid w:val="000A1F3A"/>
    <w:rsid w:val="000A210E"/>
    <w:rsid w:val="000A32B8"/>
    <w:rsid w:val="000A33D1"/>
    <w:rsid w:val="000A5E92"/>
    <w:rsid w:val="000A5FCA"/>
    <w:rsid w:val="000A6148"/>
    <w:rsid w:val="000A7A9C"/>
    <w:rsid w:val="000B2341"/>
    <w:rsid w:val="000B52CE"/>
    <w:rsid w:val="000C0B34"/>
    <w:rsid w:val="000C2964"/>
    <w:rsid w:val="000C36D5"/>
    <w:rsid w:val="000C51AA"/>
    <w:rsid w:val="000C709A"/>
    <w:rsid w:val="000D0B97"/>
    <w:rsid w:val="000D3BB2"/>
    <w:rsid w:val="000D51C9"/>
    <w:rsid w:val="000D5227"/>
    <w:rsid w:val="000D6050"/>
    <w:rsid w:val="000D7791"/>
    <w:rsid w:val="000E0AE1"/>
    <w:rsid w:val="000E21C2"/>
    <w:rsid w:val="000E2826"/>
    <w:rsid w:val="000E29E7"/>
    <w:rsid w:val="000E3639"/>
    <w:rsid w:val="000E4E92"/>
    <w:rsid w:val="000E5300"/>
    <w:rsid w:val="000E5C21"/>
    <w:rsid w:val="000E68D1"/>
    <w:rsid w:val="000E786A"/>
    <w:rsid w:val="000F032B"/>
    <w:rsid w:val="000F1C20"/>
    <w:rsid w:val="000F1EA8"/>
    <w:rsid w:val="000F3AB5"/>
    <w:rsid w:val="000F4099"/>
    <w:rsid w:val="000F4C77"/>
    <w:rsid w:val="000F4D0E"/>
    <w:rsid w:val="000F576C"/>
    <w:rsid w:val="000F77FA"/>
    <w:rsid w:val="001001D2"/>
    <w:rsid w:val="00101224"/>
    <w:rsid w:val="001020E2"/>
    <w:rsid w:val="00102FF2"/>
    <w:rsid w:val="00103281"/>
    <w:rsid w:val="001049A1"/>
    <w:rsid w:val="00104F60"/>
    <w:rsid w:val="00105FAF"/>
    <w:rsid w:val="001076E6"/>
    <w:rsid w:val="00107DCB"/>
    <w:rsid w:val="00112AAC"/>
    <w:rsid w:val="00112D53"/>
    <w:rsid w:val="0011436F"/>
    <w:rsid w:val="00114631"/>
    <w:rsid w:val="00114AD5"/>
    <w:rsid w:val="00114E20"/>
    <w:rsid w:val="0011521E"/>
    <w:rsid w:val="00115A3A"/>
    <w:rsid w:val="0011606A"/>
    <w:rsid w:val="00116EE7"/>
    <w:rsid w:val="001202B6"/>
    <w:rsid w:val="001229D7"/>
    <w:rsid w:val="0012597D"/>
    <w:rsid w:val="00130D37"/>
    <w:rsid w:val="00134398"/>
    <w:rsid w:val="00135FFB"/>
    <w:rsid w:val="0013763C"/>
    <w:rsid w:val="00137FEC"/>
    <w:rsid w:val="00142F81"/>
    <w:rsid w:val="001434CE"/>
    <w:rsid w:val="001451D0"/>
    <w:rsid w:val="00145672"/>
    <w:rsid w:val="001466F6"/>
    <w:rsid w:val="001470B5"/>
    <w:rsid w:val="00147F37"/>
    <w:rsid w:val="001518D8"/>
    <w:rsid w:val="00151ED9"/>
    <w:rsid w:val="001520E5"/>
    <w:rsid w:val="00152131"/>
    <w:rsid w:val="00153745"/>
    <w:rsid w:val="00154B5A"/>
    <w:rsid w:val="00160BD4"/>
    <w:rsid w:val="0016221F"/>
    <w:rsid w:val="001631D1"/>
    <w:rsid w:val="00163A50"/>
    <w:rsid w:val="00163FA3"/>
    <w:rsid w:val="00164334"/>
    <w:rsid w:val="00165666"/>
    <w:rsid w:val="00165E67"/>
    <w:rsid w:val="00167C9F"/>
    <w:rsid w:val="0017037F"/>
    <w:rsid w:val="00172A76"/>
    <w:rsid w:val="00172B91"/>
    <w:rsid w:val="0017375A"/>
    <w:rsid w:val="00173E94"/>
    <w:rsid w:val="00175796"/>
    <w:rsid w:val="0017612D"/>
    <w:rsid w:val="001767C4"/>
    <w:rsid w:val="001767CF"/>
    <w:rsid w:val="00182DB5"/>
    <w:rsid w:val="00185F03"/>
    <w:rsid w:val="001872D1"/>
    <w:rsid w:val="0018769B"/>
    <w:rsid w:val="001879A8"/>
    <w:rsid w:val="00190024"/>
    <w:rsid w:val="00190B2C"/>
    <w:rsid w:val="00191ADA"/>
    <w:rsid w:val="0019663F"/>
    <w:rsid w:val="001967EB"/>
    <w:rsid w:val="0019740D"/>
    <w:rsid w:val="001A08A2"/>
    <w:rsid w:val="001A0A1D"/>
    <w:rsid w:val="001A1385"/>
    <w:rsid w:val="001A2A99"/>
    <w:rsid w:val="001A469E"/>
    <w:rsid w:val="001A539D"/>
    <w:rsid w:val="001A599B"/>
    <w:rsid w:val="001A632A"/>
    <w:rsid w:val="001A7CF3"/>
    <w:rsid w:val="001A7FD5"/>
    <w:rsid w:val="001B003A"/>
    <w:rsid w:val="001B0A31"/>
    <w:rsid w:val="001B0E0D"/>
    <w:rsid w:val="001B1B33"/>
    <w:rsid w:val="001B3E1F"/>
    <w:rsid w:val="001B4D59"/>
    <w:rsid w:val="001B5C78"/>
    <w:rsid w:val="001C0581"/>
    <w:rsid w:val="001C0E60"/>
    <w:rsid w:val="001C13C6"/>
    <w:rsid w:val="001C144A"/>
    <w:rsid w:val="001C1BB4"/>
    <w:rsid w:val="001C1CBB"/>
    <w:rsid w:val="001C3839"/>
    <w:rsid w:val="001C3E11"/>
    <w:rsid w:val="001C4287"/>
    <w:rsid w:val="001C43C4"/>
    <w:rsid w:val="001C5039"/>
    <w:rsid w:val="001C6903"/>
    <w:rsid w:val="001D0276"/>
    <w:rsid w:val="001D1321"/>
    <w:rsid w:val="001D189C"/>
    <w:rsid w:val="001D3A5A"/>
    <w:rsid w:val="001D3F76"/>
    <w:rsid w:val="001D4E8C"/>
    <w:rsid w:val="001D55E0"/>
    <w:rsid w:val="001D58C8"/>
    <w:rsid w:val="001D7D5A"/>
    <w:rsid w:val="001E0151"/>
    <w:rsid w:val="001E05E4"/>
    <w:rsid w:val="001E4412"/>
    <w:rsid w:val="001E49D5"/>
    <w:rsid w:val="001E51FC"/>
    <w:rsid w:val="001E6DB7"/>
    <w:rsid w:val="001E7727"/>
    <w:rsid w:val="001F02B5"/>
    <w:rsid w:val="001F10E5"/>
    <w:rsid w:val="001F270D"/>
    <w:rsid w:val="001F474D"/>
    <w:rsid w:val="001F552A"/>
    <w:rsid w:val="001F58D3"/>
    <w:rsid w:val="001F5929"/>
    <w:rsid w:val="001F5CE7"/>
    <w:rsid w:val="001F5F3E"/>
    <w:rsid w:val="001F6B3C"/>
    <w:rsid w:val="0020065A"/>
    <w:rsid w:val="00200A19"/>
    <w:rsid w:val="00201B1D"/>
    <w:rsid w:val="00203D55"/>
    <w:rsid w:val="00204D05"/>
    <w:rsid w:val="00205872"/>
    <w:rsid w:val="00205EC9"/>
    <w:rsid w:val="00206B25"/>
    <w:rsid w:val="0021204A"/>
    <w:rsid w:val="002142C6"/>
    <w:rsid w:val="002155AE"/>
    <w:rsid w:val="002161B0"/>
    <w:rsid w:val="002166BD"/>
    <w:rsid w:val="00216A21"/>
    <w:rsid w:val="00222F3F"/>
    <w:rsid w:val="002243D9"/>
    <w:rsid w:val="0022599D"/>
    <w:rsid w:val="00225D68"/>
    <w:rsid w:val="002260D9"/>
    <w:rsid w:val="00227B47"/>
    <w:rsid w:val="002311B0"/>
    <w:rsid w:val="00231446"/>
    <w:rsid w:val="00231494"/>
    <w:rsid w:val="002314AE"/>
    <w:rsid w:val="00231CEC"/>
    <w:rsid w:val="0023219F"/>
    <w:rsid w:val="002322FB"/>
    <w:rsid w:val="00234E4B"/>
    <w:rsid w:val="00236053"/>
    <w:rsid w:val="002369A3"/>
    <w:rsid w:val="002371D4"/>
    <w:rsid w:val="00237A91"/>
    <w:rsid w:val="00241E26"/>
    <w:rsid w:val="0024242A"/>
    <w:rsid w:val="00242BC3"/>
    <w:rsid w:val="0024560D"/>
    <w:rsid w:val="00245F78"/>
    <w:rsid w:val="002501A1"/>
    <w:rsid w:val="0025080C"/>
    <w:rsid w:val="0025176E"/>
    <w:rsid w:val="0025178B"/>
    <w:rsid w:val="00252757"/>
    <w:rsid w:val="00256D89"/>
    <w:rsid w:val="002579C4"/>
    <w:rsid w:val="00257C9D"/>
    <w:rsid w:val="00260ADB"/>
    <w:rsid w:val="00261092"/>
    <w:rsid w:val="00261B70"/>
    <w:rsid w:val="00262826"/>
    <w:rsid w:val="00262ACD"/>
    <w:rsid w:val="00262E6E"/>
    <w:rsid w:val="002642DD"/>
    <w:rsid w:val="00265192"/>
    <w:rsid w:val="002657AD"/>
    <w:rsid w:val="00266483"/>
    <w:rsid w:val="002665D4"/>
    <w:rsid w:val="00267480"/>
    <w:rsid w:val="002678B1"/>
    <w:rsid w:val="00267EDA"/>
    <w:rsid w:val="00270CB6"/>
    <w:rsid w:val="00272B7A"/>
    <w:rsid w:val="002735E9"/>
    <w:rsid w:val="00273E6B"/>
    <w:rsid w:val="00274DDD"/>
    <w:rsid w:val="00274E01"/>
    <w:rsid w:val="00274F22"/>
    <w:rsid w:val="00275745"/>
    <w:rsid w:val="00275AB1"/>
    <w:rsid w:val="00277B70"/>
    <w:rsid w:val="00280EFD"/>
    <w:rsid w:val="00281338"/>
    <w:rsid w:val="002822C2"/>
    <w:rsid w:val="00283362"/>
    <w:rsid w:val="0028400F"/>
    <w:rsid w:val="00284366"/>
    <w:rsid w:val="00284BCA"/>
    <w:rsid w:val="00286398"/>
    <w:rsid w:val="00287458"/>
    <w:rsid w:val="00290929"/>
    <w:rsid w:val="002916FF"/>
    <w:rsid w:val="00291AC3"/>
    <w:rsid w:val="002936A9"/>
    <w:rsid w:val="00293EDD"/>
    <w:rsid w:val="00294A6C"/>
    <w:rsid w:val="00294F59"/>
    <w:rsid w:val="0029582F"/>
    <w:rsid w:val="00295BB5"/>
    <w:rsid w:val="00296675"/>
    <w:rsid w:val="00297B8E"/>
    <w:rsid w:val="002A03AA"/>
    <w:rsid w:val="002A1571"/>
    <w:rsid w:val="002A5025"/>
    <w:rsid w:val="002A5E30"/>
    <w:rsid w:val="002A618A"/>
    <w:rsid w:val="002A64A7"/>
    <w:rsid w:val="002A722B"/>
    <w:rsid w:val="002B0486"/>
    <w:rsid w:val="002B3182"/>
    <w:rsid w:val="002B6AFE"/>
    <w:rsid w:val="002C0B36"/>
    <w:rsid w:val="002C25D9"/>
    <w:rsid w:val="002C38A0"/>
    <w:rsid w:val="002C42FD"/>
    <w:rsid w:val="002C597E"/>
    <w:rsid w:val="002C7502"/>
    <w:rsid w:val="002D003B"/>
    <w:rsid w:val="002D14B6"/>
    <w:rsid w:val="002D17A7"/>
    <w:rsid w:val="002D2815"/>
    <w:rsid w:val="002D3B7F"/>
    <w:rsid w:val="002D5790"/>
    <w:rsid w:val="002D6A45"/>
    <w:rsid w:val="002D6EDB"/>
    <w:rsid w:val="002D75E2"/>
    <w:rsid w:val="002D7670"/>
    <w:rsid w:val="002D78B2"/>
    <w:rsid w:val="002E0A9A"/>
    <w:rsid w:val="002E2821"/>
    <w:rsid w:val="002E3EA7"/>
    <w:rsid w:val="002E5402"/>
    <w:rsid w:val="002E54BB"/>
    <w:rsid w:val="002E6F5C"/>
    <w:rsid w:val="002E72ED"/>
    <w:rsid w:val="002E7630"/>
    <w:rsid w:val="002F0D04"/>
    <w:rsid w:val="002F1060"/>
    <w:rsid w:val="002F3A85"/>
    <w:rsid w:val="002F5175"/>
    <w:rsid w:val="002F6D0C"/>
    <w:rsid w:val="002F7479"/>
    <w:rsid w:val="002F7505"/>
    <w:rsid w:val="002F7A7A"/>
    <w:rsid w:val="00300F02"/>
    <w:rsid w:val="003014FF"/>
    <w:rsid w:val="003024A0"/>
    <w:rsid w:val="00310D61"/>
    <w:rsid w:val="00311639"/>
    <w:rsid w:val="00311D76"/>
    <w:rsid w:val="0031228F"/>
    <w:rsid w:val="0031238C"/>
    <w:rsid w:val="0031386B"/>
    <w:rsid w:val="003141D7"/>
    <w:rsid w:val="00314665"/>
    <w:rsid w:val="0031481C"/>
    <w:rsid w:val="00315271"/>
    <w:rsid w:val="00316700"/>
    <w:rsid w:val="00317133"/>
    <w:rsid w:val="003201F7"/>
    <w:rsid w:val="003222A8"/>
    <w:rsid w:val="0032467A"/>
    <w:rsid w:val="00324D71"/>
    <w:rsid w:val="00325456"/>
    <w:rsid w:val="00326357"/>
    <w:rsid w:val="0032684C"/>
    <w:rsid w:val="00326DCF"/>
    <w:rsid w:val="00330390"/>
    <w:rsid w:val="0033128A"/>
    <w:rsid w:val="00333C40"/>
    <w:rsid w:val="00334A56"/>
    <w:rsid w:val="00335AD5"/>
    <w:rsid w:val="00335B9B"/>
    <w:rsid w:val="00337564"/>
    <w:rsid w:val="00337904"/>
    <w:rsid w:val="00344B3D"/>
    <w:rsid w:val="00345C17"/>
    <w:rsid w:val="003478CD"/>
    <w:rsid w:val="00347C10"/>
    <w:rsid w:val="003527FB"/>
    <w:rsid w:val="003531E0"/>
    <w:rsid w:val="003542C2"/>
    <w:rsid w:val="0035675E"/>
    <w:rsid w:val="00356B90"/>
    <w:rsid w:val="0035746F"/>
    <w:rsid w:val="003574C6"/>
    <w:rsid w:val="00360143"/>
    <w:rsid w:val="0036225C"/>
    <w:rsid w:val="00363431"/>
    <w:rsid w:val="00363547"/>
    <w:rsid w:val="00364F5A"/>
    <w:rsid w:val="00365061"/>
    <w:rsid w:val="00365FA7"/>
    <w:rsid w:val="00366762"/>
    <w:rsid w:val="00371989"/>
    <w:rsid w:val="0037213E"/>
    <w:rsid w:val="003734B1"/>
    <w:rsid w:val="00373C5B"/>
    <w:rsid w:val="003741DB"/>
    <w:rsid w:val="00375E10"/>
    <w:rsid w:val="00376828"/>
    <w:rsid w:val="003771EB"/>
    <w:rsid w:val="0037740A"/>
    <w:rsid w:val="00377D95"/>
    <w:rsid w:val="00377EBC"/>
    <w:rsid w:val="00380F86"/>
    <w:rsid w:val="003819EE"/>
    <w:rsid w:val="00382153"/>
    <w:rsid w:val="003832D5"/>
    <w:rsid w:val="00383716"/>
    <w:rsid w:val="003843A8"/>
    <w:rsid w:val="00384910"/>
    <w:rsid w:val="00384944"/>
    <w:rsid w:val="003854F6"/>
    <w:rsid w:val="0038619D"/>
    <w:rsid w:val="00387914"/>
    <w:rsid w:val="003902A7"/>
    <w:rsid w:val="00390E28"/>
    <w:rsid w:val="003911D5"/>
    <w:rsid w:val="00391BD5"/>
    <w:rsid w:val="003924B2"/>
    <w:rsid w:val="00392F53"/>
    <w:rsid w:val="00392FB6"/>
    <w:rsid w:val="00396048"/>
    <w:rsid w:val="0039621D"/>
    <w:rsid w:val="0039714E"/>
    <w:rsid w:val="0039770D"/>
    <w:rsid w:val="003A18CA"/>
    <w:rsid w:val="003A211E"/>
    <w:rsid w:val="003A2278"/>
    <w:rsid w:val="003A2EEF"/>
    <w:rsid w:val="003A2F81"/>
    <w:rsid w:val="003A3A22"/>
    <w:rsid w:val="003A46F1"/>
    <w:rsid w:val="003A6527"/>
    <w:rsid w:val="003A6D59"/>
    <w:rsid w:val="003A7108"/>
    <w:rsid w:val="003B0C23"/>
    <w:rsid w:val="003B164B"/>
    <w:rsid w:val="003B29C8"/>
    <w:rsid w:val="003B2C3C"/>
    <w:rsid w:val="003B6567"/>
    <w:rsid w:val="003C085E"/>
    <w:rsid w:val="003C0D3F"/>
    <w:rsid w:val="003C29C3"/>
    <w:rsid w:val="003C345C"/>
    <w:rsid w:val="003C4DFB"/>
    <w:rsid w:val="003C54AE"/>
    <w:rsid w:val="003C5FD1"/>
    <w:rsid w:val="003C75DA"/>
    <w:rsid w:val="003C7AB3"/>
    <w:rsid w:val="003D1535"/>
    <w:rsid w:val="003D21BE"/>
    <w:rsid w:val="003D2B1D"/>
    <w:rsid w:val="003D3024"/>
    <w:rsid w:val="003D3DC5"/>
    <w:rsid w:val="003D410D"/>
    <w:rsid w:val="003D4228"/>
    <w:rsid w:val="003D586F"/>
    <w:rsid w:val="003D5A54"/>
    <w:rsid w:val="003D770E"/>
    <w:rsid w:val="003D778A"/>
    <w:rsid w:val="003E01CE"/>
    <w:rsid w:val="003E32F6"/>
    <w:rsid w:val="003E66A7"/>
    <w:rsid w:val="003E7965"/>
    <w:rsid w:val="003F01B0"/>
    <w:rsid w:val="003F0BAD"/>
    <w:rsid w:val="003F0E8C"/>
    <w:rsid w:val="003F239C"/>
    <w:rsid w:val="003F2A12"/>
    <w:rsid w:val="003F545B"/>
    <w:rsid w:val="003F5BA0"/>
    <w:rsid w:val="003F6625"/>
    <w:rsid w:val="003F7B67"/>
    <w:rsid w:val="003F7D0C"/>
    <w:rsid w:val="0040278E"/>
    <w:rsid w:val="00404148"/>
    <w:rsid w:val="00405B33"/>
    <w:rsid w:val="004069E1"/>
    <w:rsid w:val="00406E29"/>
    <w:rsid w:val="004108E2"/>
    <w:rsid w:val="00411984"/>
    <w:rsid w:val="00413D32"/>
    <w:rsid w:val="00416BF7"/>
    <w:rsid w:val="0042085D"/>
    <w:rsid w:val="004223D4"/>
    <w:rsid w:val="00422741"/>
    <w:rsid w:val="00422943"/>
    <w:rsid w:val="00422DE1"/>
    <w:rsid w:val="00424098"/>
    <w:rsid w:val="004240FE"/>
    <w:rsid w:val="0042687F"/>
    <w:rsid w:val="00430506"/>
    <w:rsid w:val="004320B4"/>
    <w:rsid w:val="00432564"/>
    <w:rsid w:val="00432BE7"/>
    <w:rsid w:val="00433476"/>
    <w:rsid w:val="00434718"/>
    <w:rsid w:val="004347F0"/>
    <w:rsid w:val="004347F9"/>
    <w:rsid w:val="00434FD7"/>
    <w:rsid w:val="004360FB"/>
    <w:rsid w:val="00441873"/>
    <w:rsid w:val="00441F82"/>
    <w:rsid w:val="00447167"/>
    <w:rsid w:val="00450424"/>
    <w:rsid w:val="004507BC"/>
    <w:rsid w:val="00450EE0"/>
    <w:rsid w:val="0045152E"/>
    <w:rsid w:val="004517C2"/>
    <w:rsid w:val="004533A4"/>
    <w:rsid w:val="004541EC"/>
    <w:rsid w:val="00456BDF"/>
    <w:rsid w:val="0045726B"/>
    <w:rsid w:val="004574DC"/>
    <w:rsid w:val="0046125A"/>
    <w:rsid w:val="0046177A"/>
    <w:rsid w:val="00461F39"/>
    <w:rsid w:val="004626DC"/>
    <w:rsid w:val="00463B91"/>
    <w:rsid w:val="00464409"/>
    <w:rsid w:val="00464A47"/>
    <w:rsid w:val="00464DDF"/>
    <w:rsid w:val="004663E7"/>
    <w:rsid w:val="00466BCE"/>
    <w:rsid w:val="00470301"/>
    <w:rsid w:val="00471963"/>
    <w:rsid w:val="004720D8"/>
    <w:rsid w:val="0047224D"/>
    <w:rsid w:val="0047354A"/>
    <w:rsid w:val="00474A74"/>
    <w:rsid w:val="00475BAD"/>
    <w:rsid w:val="00476D07"/>
    <w:rsid w:val="00477590"/>
    <w:rsid w:val="00477B9E"/>
    <w:rsid w:val="00480DBA"/>
    <w:rsid w:val="00481D30"/>
    <w:rsid w:val="00482338"/>
    <w:rsid w:val="0048469F"/>
    <w:rsid w:val="00486542"/>
    <w:rsid w:val="00486D35"/>
    <w:rsid w:val="0048769C"/>
    <w:rsid w:val="004879DD"/>
    <w:rsid w:val="00490EC7"/>
    <w:rsid w:val="00491654"/>
    <w:rsid w:val="00491FFF"/>
    <w:rsid w:val="00494230"/>
    <w:rsid w:val="004947BC"/>
    <w:rsid w:val="00495BA5"/>
    <w:rsid w:val="00496DC1"/>
    <w:rsid w:val="00497B05"/>
    <w:rsid w:val="00497B21"/>
    <w:rsid w:val="004A0C52"/>
    <w:rsid w:val="004A3F8D"/>
    <w:rsid w:val="004A47AE"/>
    <w:rsid w:val="004A4933"/>
    <w:rsid w:val="004A6998"/>
    <w:rsid w:val="004A6F49"/>
    <w:rsid w:val="004A7839"/>
    <w:rsid w:val="004B0A26"/>
    <w:rsid w:val="004B1FC1"/>
    <w:rsid w:val="004B295C"/>
    <w:rsid w:val="004B57AF"/>
    <w:rsid w:val="004B5C75"/>
    <w:rsid w:val="004B6AC2"/>
    <w:rsid w:val="004B7F0F"/>
    <w:rsid w:val="004C016B"/>
    <w:rsid w:val="004C0DDB"/>
    <w:rsid w:val="004C118E"/>
    <w:rsid w:val="004C18A2"/>
    <w:rsid w:val="004C1E60"/>
    <w:rsid w:val="004C33B2"/>
    <w:rsid w:val="004C36C8"/>
    <w:rsid w:val="004C3D47"/>
    <w:rsid w:val="004C50C2"/>
    <w:rsid w:val="004C54D6"/>
    <w:rsid w:val="004C58BF"/>
    <w:rsid w:val="004C5C92"/>
    <w:rsid w:val="004D31F0"/>
    <w:rsid w:val="004D3FB6"/>
    <w:rsid w:val="004D480E"/>
    <w:rsid w:val="004D7A69"/>
    <w:rsid w:val="004E0949"/>
    <w:rsid w:val="004E1F12"/>
    <w:rsid w:val="004E2101"/>
    <w:rsid w:val="004E2515"/>
    <w:rsid w:val="004E3920"/>
    <w:rsid w:val="004F1D43"/>
    <w:rsid w:val="004F205E"/>
    <w:rsid w:val="004F2BA5"/>
    <w:rsid w:val="004F4854"/>
    <w:rsid w:val="004F57CB"/>
    <w:rsid w:val="004F69B6"/>
    <w:rsid w:val="00501761"/>
    <w:rsid w:val="005018CE"/>
    <w:rsid w:val="005034CA"/>
    <w:rsid w:val="005038A0"/>
    <w:rsid w:val="00507B35"/>
    <w:rsid w:val="005102DE"/>
    <w:rsid w:val="0051104C"/>
    <w:rsid w:val="00512710"/>
    <w:rsid w:val="00513144"/>
    <w:rsid w:val="0051352B"/>
    <w:rsid w:val="00513ACC"/>
    <w:rsid w:val="005178B6"/>
    <w:rsid w:val="00517D21"/>
    <w:rsid w:val="00520785"/>
    <w:rsid w:val="005209C5"/>
    <w:rsid w:val="00522872"/>
    <w:rsid w:val="00522B3D"/>
    <w:rsid w:val="00523902"/>
    <w:rsid w:val="00524A4B"/>
    <w:rsid w:val="005250CB"/>
    <w:rsid w:val="005255FF"/>
    <w:rsid w:val="00526333"/>
    <w:rsid w:val="005266B9"/>
    <w:rsid w:val="005278C0"/>
    <w:rsid w:val="00527D7C"/>
    <w:rsid w:val="0053065F"/>
    <w:rsid w:val="005327A1"/>
    <w:rsid w:val="00532CE7"/>
    <w:rsid w:val="005351AB"/>
    <w:rsid w:val="0053562F"/>
    <w:rsid w:val="00536663"/>
    <w:rsid w:val="00536BAA"/>
    <w:rsid w:val="00537D0A"/>
    <w:rsid w:val="0054067A"/>
    <w:rsid w:val="00541FB4"/>
    <w:rsid w:val="00542A6F"/>
    <w:rsid w:val="0054455A"/>
    <w:rsid w:val="00547B36"/>
    <w:rsid w:val="005524C2"/>
    <w:rsid w:val="005533B4"/>
    <w:rsid w:val="005548F1"/>
    <w:rsid w:val="005554F1"/>
    <w:rsid w:val="005558C9"/>
    <w:rsid w:val="005564E3"/>
    <w:rsid w:val="0055690F"/>
    <w:rsid w:val="00557DBE"/>
    <w:rsid w:val="00560DE8"/>
    <w:rsid w:val="00560F0A"/>
    <w:rsid w:val="00561C8C"/>
    <w:rsid w:val="00561FA1"/>
    <w:rsid w:val="00562109"/>
    <w:rsid w:val="00562480"/>
    <w:rsid w:val="00562E6D"/>
    <w:rsid w:val="005632BC"/>
    <w:rsid w:val="005634E4"/>
    <w:rsid w:val="00563BEE"/>
    <w:rsid w:val="0056562C"/>
    <w:rsid w:val="00565B52"/>
    <w:rsid w:val="00566039"/>
    <w:rsid w:val="0056658C"/>
    <w:rsid w:val="0056730A"/>
    <w:rsid w:val="00570BE7"/>
    <w:rsid w:val="00577DCE"/>
    <w:rsid w:val="00577F20"/>
    <w:rsid w:val="005801C1"/>
    <w:rsid w:val="00580698"/>
    <w:rsid w:val="005819D7"/>
    <w:rsid w:val="00581C89"/>
    <w:rsid w:val="0058284F"/>
    <w:rsid w:val="00582B3C"/>
    <w:rsid w:val="00585643"/>
    <w:rsid w:val="005864A2"/>
    <w:rsid w:val="00587ABB"/>
    <w:rsid w:val="005900FF"/>
    <w:rsid w:val="005954DE"/>
    <w:rsid w:val="00596552"/>
    <w:rsid w:val="00596D38"/>
    <w:rsid w:val="005A035E"/>
    <w:rsid w:val="005A1F37"/>
    <w:rsid w:val="005A2795"/>
    <w:rsid w:val="005A297B"/>
    <w:rsid w:val="005A29B4"/>
    <w:rsid w:val="005A2A2B"/>
    <w:rsid w:val="005A36A9"/>
    <w:rsid w:val="005B0E6B"/>
    <w:rsid w:val="005B189F"/>
    <w:rsid w:val="005B190D"/>
    <w:rsid w:val="005B198C"/>
    <w:rsid w:val="005B1F4F"/>
    <w:rsid w:val="005B32B1"/>
    <w:rsid w:val="005B4E8B"/>
    <w:rsid w:val="005B50B9"/>
    <w:rsid w:val="005B7263"/>
    <w:rsid w:val="005B7749"/>
    <w:rsid w:val="005B7AC7"/>
    <w:rsid w:val="005C0538"/>
    <w:rsid w:val="005C2FB9"/>
    <w:rsid w:val="005C3E7B"/>
    <w:rsid w:val="005C5A68"/>
    <w:rsid w:val="005C5E1C"/>
    <w:rsid w:val="005C5FD1"/>
    <w:rsid w:val="005C6E57"/>
    <w:rsid w:val="005C7E83"/>
    <w:rsid w:val="005D0868"/>
    <w:rsid w:val="005D1D66"/>
    <w:rsid w:val="005D3FF6"/>
    <w:rsid w:val="005D4C62"/>
    <w:rsid w:val="005D69A5"/>
    <w:rsid w:val="005D7597"/>
    <w:rsid w:val="005E20C0"/>
    <w:rsid w:val="005E4720"/>
    <w:rsid w:val="005E4738"/>
    <w:rsid w:val="005E4751"/>
    <w:rsid w:val="005E709D"/>
    <w:rsid w:val="005F13E9"/>
    <w:rsid w:val="005F2A50"/>
    <w:rsid w:val="005F3A33"/>
    <w:rsid w:val="005F61FD"/>
    <w:rsid w:val="0060013D"/>
    <w:rsid w:val="006004DB"/>
    <w:rsid w:val="00601AB4"/>
    <w:rsid w:val="0060544A"/>
    <w:rsid w:val="00605DD5"/>
    <w:rsid w:val="00605E71"/>
    <w:rsid w:val="0060718D"/>
    <w:rsid w:val="00611603"/>
    <w:rsid w:val="006124AF"/>
    <w:rsid w:val="00612567"/>
    <w:rsid w:val="00613AEA"/>
    <w:rsid w:val="00615002"/>
    <w:rsid w:val="006151DC"/>
    <w:rsid w:val="00615B1A"/>
    <w:rsid w:val="00615E41"/>
    <w:rsid w:val="006163B5"/>
    <w:rsid w:val="00617630"/>
    <w:rsid w:val="006213B5"/>
    <w:rsid w:val="00621450"/>
    <w:rsid w:val="006219E5"/>
    <w:rsid w:val="00621C8A"/>
    <w:rsid w:val="006249CB"/>
    <w:rsid w:val="006306D3"/>
    <w:rsid w:val="00630CA4"/>
    <w:rsid w:val="0063111C"/>
    <w:rsid w:val="006323CD"/>
    <w:rsid w:val="006325DC"/>
    <w:rsid w:val="00632685"/>
    <w:rsid w:val="00632695"/>
    <w:rsid w:val="006326AB"/>
    <w:rsid w:val="006329AA"/>
    <w:rsid w:val="00633086"/>
    <w:rsid w:val="0063589F"/>
    <w:rsid w:val="0063709C"/>
    <w:rsid w:val="00637F21"/>
    <w:rsid w:val="006407F4"/>
    <w:rsid w:val="006410E3"/>
    <w:rsid w:val="00641AFD"/>
    <w:rsid w:val="00641C75"/>
    <w:rsid w:val="0064254D"/>
    <w:rsid w:val="006432FB"/>
    <w:rsid w:val="00644959"/>
    <w:rsid w:val="00646CE2"/>
    <w:rsid w:val="00650546"/>
    <w:rsid w:val="00650587"/>
    <w:rsid w:val="00650C89"/>
    <w:rsid w:val="00651483"/>
    <w:rsid w:val="00652E05"/>
    <w:rsid w:val="00653331"/>
    <w:rsid w:val="0065460C"/>
    <w:rsid w:val="00654EEA"/>
    <w:rsid w:val="00655209"/>
    <w:rsid w:val="00655344"/>
    <w:rsid w:val="0065535D"/>
    <w:rsid w:val="00655E15"/>
    <w:rsid w:val="00656C7F"/>
    <w:rsid w:val="00656EB8"/>
    <w:rsid w:val="00660D71"/>
    <w:rsid w:val="006618D6"/>
    <w:rsid w:val="0066330C"/>
    <w:rsid w:val="00663C5F"/>
    <w:rsid w:val="0067085D"/>
    <w:rsid w:val="00670BBB"/>
    <w:rsid w:val="00672E44"/>
    <w:rsid w:val="00675514"/>
    <w:rsid w:val="0067551B"/>
    <w:rsid w:val="006759FE"/>
    <w:rsid w:val="00676610"/>
    <w:rsid w:val="00676F29"/>
    <w:rsid w:val="00691FF1"/>
    <w:rsid w:val="00692141"/>
    <w:rsid w:val="006923CB"/>
    <w:rsid w:val="00692AF9"/>
    <w:rsid w:val="00693D7A"/>
    <w:rsid w:val="00694F51"/>
    <w:rsid w:val="00696DA2"/>
    <w:rsid w:val="00697D8D"/>
    <w:rsid w:val="00697E1E"/>
    <w:rsid w:val="006A07FD"/>
    <w:rsid w:val="006A0C39"/>
    <w:rsid w:val="006A6406"/>
    <w:rsid w:val="006A6A1F"/>
    <w:rsid w:val="006B0E36"/>
    <w:rsid w:val="006B1A75"/>
    <w:rsid w:val="006B2919"/>
    <w:rsid w:val="006B3ABF"/>
    <w:rsid w:val="006B3D0C"/>
    <w:rsid w:val="006B4501"/>
    <w:rsid w:val="006B4904"/>
    <w:rsid w:val="006B63D1"/>
    <w:rsid w:val="006B660A"/>
    <w:rsid w:val="006B799D"/>
    <w:rsid w:val="006C1F76"/>
    <w:rsid w:val="006C3060"/>
    <w:rsid w:val="006C48D0"/>
    <w:rsid w:val="006C641E"/>
    <w:rsid w:val="006C644A"/>
    <w:rsid w:val="006C6566"/>
    <w:rsid w:val="006D0099"/>
    <w:rsid w:val="006D31E2"/>
    <w:rsid w:val="006D4DAB"/>
    <w:rsid w:val="006D57CD"/>
    <w:rsid w:val="006D5E14"/>
    <w:rsid w:val="006D6D64"/>
    <w:rsid w:val="006D6FEC"/>
    <w:rsid w:val="006D7838"/>
    <w:rsid w:val="006D7CD5"/>
    <w:rsid w:val="006E0355"/>
    <w:rsid w:val="006E095E"/>
    <w:rsid w:val="006E0E7B"/>
    <w:rsid w:val="006E14CD"/>
    <w:rsid w:val="006E176D"/>
    <w:rsid w:val="006E207B"/>
    <w:rsid w:val="006E2819"/>
    <w:rsid w:val="006E33E6"/>
    <w:rsid w:val="006E38A5"/>
    <w:rsid w:val="006E5289"/>
    <w:rsid w:val="006E5C01"/>
    <w:rsid w:val="006E63F3"/>
    <w:rsid w:val="006E6A75"/>
    <w:rsid w:val="006F09DA"/>
    <w:rsid w:val="006F18E4"/>
    <w:rsid w:val="006F2077"/>
    <w:rsid w:val="006F322D"/>
    <w:rsid w:val="006F36EE"/>
    <w:rsid w:val="006F454D"/>
    <w:rsid w:val="006F45BD"/>
    <w:rsid w:val="006F4998"/>
    <w:rsid w:val="006F6D00"/>
    <w:rsid w:val="006F6EE6"/>
    <w:rsid w:val="006F7F59"/>
    <w:rsid w:val="00700188"/>
    <w:rsid w:val="007004CA"/>
    <w:rsid w:val="00700AE6"/>
    <w:rsid w:val="00701C23"/>
    <w:rsid w:val="0070324B"/>
    <w:rsid w:val="00703E1C"/>
    <w:rsid w:val="00704F34"/>
    <w:rsid w:val="007051D1"/>
    <w:rsid w:val="00705B2E"/>
    <w:rsid w:val="00706F9B"/>
    <w:rsid w:val="0070724B"/>
    <w:rsid w:val="0071156C"/>
    <w:rsid w:val="00711E36"/>
    <w:rsid w:val="00712C08"/>
    <w:rsid w:val="007149AA"/>
    <w:rsid w:val="0071552A"/>
    <w:rsid w:val="007170F0"/>
    <w:rsid w:val="007176E3"/>
    <w:rsid w:val="0071773A"/>
    <w:rsid w:val="0072261C"/>
    <w:rsid w:val="00722E2C"/>
    <w:rsid w:val="0072402B"/>
    <w:rsid w:val="00724EC2"/>
    <w:rsid w:val="00727FEF"/>
    <w:rsid w:val="007308C2"/>
    <w:rsid w:val="0073150C"/>
    <w:rsid w:val="00731EDD"/>
    <w:rsid w:val="00732029"/>
    <w:rsid w:val="0073323D"/>
    <w:rsid w:val="00733390"/>
    <w:rsid w:val="00734353"/>
    <w:rsid w:val="007352FA"/>
    <w:rsid w:val="007354C1"/>
    <w:rsid w:val="007360B6"/>
    <w:rsid w:val="007365FB"/>
    <w:rsid w:val="00740AE8"/>
    <w:rsid w:val="0074325C"/>
    <w:rsid w:val="007433AB"/>
    <w:rsid w:val="00743950"/>
    <w:rsid w:val="007443AA"/>
    <w:rsid w:val="00744E1B"/>
    <w:rsid w:val="00747F36"/>
    <w:rsid w:val="00750C44"/>
    <w:rsid w:val="00750EDB"/>
    <w:rsid w:val="0075325E"/>
    <w:rsid w:val="00753618"/>
    <w:rsid w:val="007537F4"/>
    <w:rsid w:val="00754F60"/>
    <w:rsid w:val="00755463"/>
    <w:rsid w:val="00756DC9"/>
    <w:rsid w:val="0075737F"/>
    <w:rsid w:val="0075797B"/>
    <w:rsid w:val="0076043E"/>
    <w:rsid w:val="00761E6C"/>
    <w:rsid w:val="00762059"/>
    <w:rsid w:val="00762A6D"/>
    <w:rsid w:val="00764DF3"/>
    <w:rsid w:val="00766504"/>
    <w:rsid w:val="007703CF"/>
    <w:rsid w:val="00771A9D"/>
    <w:rsid w:val="00771AE0"/>
    <w:rsid w:val="00771DAF"/>
    <w:rsid w:val="007738F4"/>
    <w:rsid w:val="007755C4"/>
    <w:rsid w:val="007756C8"/>
    <w:rsid w:val="00776E5A"/>
    <w:rsid w:val="00777AC4"/>
    <w:rsid w:val="00781C3C"/>
    <w:rsid w:val="00782099"/>
    <w:rsid w:val="00782514"/>
    <w:rsid w:val="00783524"/>
    <w:rsid w:val="00783855"/>
    <w:rsid w:val="0078630F"/>
    <w:rsid w:val="00787B39"/>
    <w:rsid w:val="0079081D"/>
    <w:rsid w:val="007912B2"/>
    <w:rsid w:val="00791C3B"/>
    <w:rsid w:val="007930F2"/>
    <w:rsid w:val="00795404"/>
    <w:rsid w:val="00796A9D"/>
    <w:rsid w:val="00797BFD"/>
    <w:rsid w:val="007A058B"/>
    <w:rsid w:val="007A0CFD"/>
    <w:rsid w:val="007A10BD"/>
    <w:rsid w:val="007A1949"/>
    <w:rsid w:val="007A1B42"/>
    <w:rsid w:val="007A2292"/>
    <w:rsid w:val="007A34AA"/>
    <w:rsid w:val="007A3758"/>
    <w:rsid w:val="007A3D7A"/>
    <w:rsid w:val="007A411D"/>
    <w:rsid w:val="007A4EAD"/>
    <w:rsid w:val="007A6291"/>
    <w:rsid w:val="007A667D"/>
    <w:rsid w:val="007A6940"/>
    <w:rsid w:val="007A7807"/>
    <w:rsid w:val="007B032A"/>
    <w:rsid w:val="007B212A"/>
    <w:rsid w:val="007B4157"/>
    <w:rsid w:val="007B4A07"/>
    <w:rsid w:val="007B532D"/>
    <w:rsid w:val="007B575D"/>
    <w:rsid w:val="007B6A10"/>
    <w:rsid w:val="007B6A22"/>
    <w:rsid w:val="007B7750"/>
    <w:rsid w:val="007B7A1C"/>
    <w:rsid w:val="007C0466"/>
    <w:rsid w:val="007C411A"/>
    <w:rsid w:val="007C44FB"/>
    <w:rsid w:val="007C5227"/>
    <w:rsid w:val="007C564C"/>
    <w:rsid w:val="007C5960"/>
    <w:rsid w:val="007C61AB"/>
    <w:rsid w:val="007D2495"/>
    <w:rsid w:val="007D788B"/>
    <w:rsid w:val="007D789E"/>
    <w:rsid w:val="007E1511"/>
    <w:rsid w:val="007E1E9C"/>
    <w:rsid w:val="007E291B"/>
    <w:rsid w:val="007E4393"/>
    <w:rsid w:val="007E446F"/>
    <w:rsid w:val="007E44D2"/>
    <w:rsid w:val="007E57F4"/>
    <w:rsid w:val="007E764B"/>
    <w:rsid w:val="007F4BD1"/>
    <w:rsid w:val="007F4E7B"/>
    <w:rsid w:val="007F6D61"/>
    <w:rsid w:val="007F78A7"/>
    <w:rsid w:val="007F7918"/>
    <w:rsid w:val="008026C0"/>
    <w:rsid w:val="00802913"/>
    <w:rsid w:val="0080363A"/>
    <w:rsid w:val="008061A2"/>
    <w:rsid w:val="0080728A"/>
    <w:rsid w:val="00807C70"/>
    <w:rsid w:val="00810261"/>
    <w:rsid w:val="00810D29"/>
    <w:rsid w:val="00810FEC"/>
    <w:rsid w:val="00813363"/>
    <w:rsid w:val="008146E3"/>
    <w:rsid w:val="00814BF9"/>
    <w:rsid w:val="00815573"/>
    <w:rsid w:val="00815BA6"/>
    <w:rsid w:val="008173AA"/>
    <w:rsid w:val="008202E2"/>
    <w:rsid w:val="00820E4E"/>
    <w:rsid w:val="00821632"/>
    <w:rsid w:val="00821923"/>
    <w:rsid w:val="00821E31"/>
    <w:rsid w:val="00824A85"/>
    <w:rsid w:val="008255B7"/>
    <w:rsid w:val="0083314E"/>
    <w:rsid w:val="0083387C"/>
    <w:rsid w:val="00833C27"/>
    <w:rsid w:val="00833C9B"/>
    <w:rsid w:val="00833DDA"/>
    <w:rsid w:val="0083545E"/>
    <w:rsid w:val="008355EF"/>
    <w:rsid w:val="008373B3"/>
    <w:rsid w:val="00840935"/>
    <w:rsid w:val="008456F7"/>
    <w:rsid w:val="00846605"/>
    <w:rsid w:val="00846F9A"/>
    <w:rsid w:val="00852FE3"/>
    <w:rsid w:val="00853320"/>
    <w:rsid w:val="008535A2"/>
    <w:rsid w:val="0085508E"/>
    <w:rsid w:val="008611B8"/>
    <w:rsid w:val="008620E9"/>
    <w:rsid w:val="0086513D"/>
    <w:rsid w:val="00865893"/>
    <w:rsid w:val="00865B78"/>
    <w:rsid w:val="00867618"/>
    <w:rsid w:val="00870C6C"/>
    <w:rsid w:val="00872D78"/>
    <w:rsid w:val="00872FB2"/>
    <w:rsid w:val="00874B8C"/>
    <w:rsid w:val="008754A8"/>
    <w:rsid w:val="00877C08"/>
    <w:rsid w:val="00877D62"/>
    <w:rsid w:val="008833CE"/>
    <w:rsid w:val="00883405"/>
    <w:rsid w:val="00885320"/>
    <w:rsid w:val="008876F9"/>
    <w:rsid w:val="00890410"/>
    <w:rsid w:val="00890C1E"/>
    <w:rsid w:val="00891CD6"/>
    <w:rsid w:val="00891DF4"/>
    <w:rsid w:val="008925A9"/>
    <w:rsid w:val="008944BE"/>
    <w:rsid w:val="00895CBC"/>
    <w:rsid w:val="0089687A"/>
    <w:rsid w:val="00896C76"/>
    <w:rsid w:val="00896CF6"/>
    <w:rsid w:val="0089799D"/>
    <w:rsid w:val="008A0544"/>
    <w:rsid w:val="008A065B"/>
    <w:rsid w:val="008A0EBC"/>
    <w:rsid w:val="008A2D41"/>
    <w:rsid w:val="008A2E23"/>
    <w:rsid w:val="008A3054"/>
    <w:rsid w:val="008A54A9"/>
    <w:rsid w:val="008A5B05"/>
    <w:rsid w:val="008A7310"/>
    <w:rsid w:val="008B17DD"/>
    <w:rsid w:val="008B189A"/>
    <w:rsid w:val="008B2965"/>
    <w:rsid w:val="008B385B"/>
    <w:rsid w:val="008B5553"/>
    <w:rsid w:val="008B576F"/>
    <w:rsid w:val="008B7869"/>
    <w:rsid w:val="008B7B13"/>
    <w:rsid w:val="008C2331"/>
    <w:rsid w:val="008C2E66"/>
    <w:rsid w:val="008C2F5D"/>
    <w:rsid w:val="008C3143"/>
    <w:rsid w:val="008C3DE3"/>
    <w:rsid w:val="008C4A90"/>
    <w:rsid w:val="008C56CF"/>
    <w:rsid w:val="008C5D9B"/>
    <w:rsid w:val="008C5E12"/>
    <w:rsid w:val="008C6748"/>
    <w:rsid w:val="008C792C"/>
    <w:rsid w:val="008D0D91"/>
    <w:rsid w:val="008D3D5F"/>
    <w:rsid w:val="008D411B"/>
    <w:rsid w:val="008D5409"/>
    <w:rsid w:val="008D59CB"/>
    <w:rsid w:val="008D6578"/>
    <w:rsid w:val="008D7385"/>
    <w:rsid w:val="008E042F"/>
    <w:rsid w:val="008E1102"/>
    <w:rsid w:val="008E179F"/>
    <w:rsid w:val="008E1FC9"/>
    <w:rsid w:val="008E26DB"/>
    <w:rsid w:val="008E3633"/>
    <w:rsid w:val="008E3FC4"/>
    <w:rsid w:val="008E4045"/>
    <w:rsid w:val="008E4D0F"/>
    <w:rsid w:val="008E6A42"/>
    <w:rsid w:val="008E7739"/>
    <w:rsid w:val="008F0050"/>
    <w:rsid w:val="008F1915"/>
    <w:rsid w:val="008F2B09"/>
    <w:rsid w:val="008F41C2"/>
    <w:rsid w:val="008F4D0E"/>
    <w:rsid w:val="008F53FC"/>
    <w:rsid w:val="008F674C"/>
    <w:rsid w:val="008F7843"/>
    <w:rsid w:val="008F7AC5"/>
    <w:rsid w:val="00900FA1"/>
    <w:rsid w:val="00901ABA"/>
    <w:rsid w:val="00901CDF"/>
    <w:rsid w:val="00902CF6"/>
    <w:rsid w:val="00904E4F"/>
    <w:rsid w:val="00905D96"/>
    <w:rsid w:val="009107BB"/>
    <w:rsid w:val="0091134B"/>
    <w:rsid w:val="00912407"/>
    <w:rsid w:val="00912455"/>
    <w:rsid w:val="0091276E"/>
    <w:rsid w:val="009136F0"/>
    <w:rsid w:val="0091491F"/>
    <w:rsid w:val="00917E99"/>
    <w:rsid w:val="0092245D"/>
    <w:rsid w:val="0092470F"/>
    <w:rsid w:val="009265AA"/>
    <w:rsid w:val="00926726"/>
    <w:rsid w:val="00927672"/>
    <w:rsid w:val="00932CA4"/>
    <w:rsid w:val="00934CCD"/>
    <w:rsid w:val="00934D2D"/>
    <w:rsid w:val="0093588A"/>
    <w:rsid w:val="00936FB5"/>
    <w:rsid w:val="009370EF"/>
    <w:rsid w:val="0093752E"/>
    <w:rsid w:val="00937916"/>
    <w:rsid w:val="00940C33"/>
    <w:rsid w:val="009446D4"/>
    <w:rsid w:val="00944D5B"/>
    <w:rsid w:val="0094589E"/>
    <w:rsid w:val="00945AD0"/>
    <w:rsid w:val="00945E3A"/>
    <w:rsid w:val="00946662"/>
    <w:rsid w:val="00947980"/>
    <w:rsid w:val="0095079A"/>
    <w:rsid w:val="009508B4"/>
    <w:rsid w:val="0095330E"/>
    <w:rsid w:val="00954D24"/>
    <w:rsid w:val="009553A2"/>
    <w:rsid w:val="0096262E"/>
    <w:rsid w:val="00964836"/>
    <w:rsid w:val="00964A80"/>
    <w:rsid w:val="00965475"/>
    <w:rsid w:val="00965A1D"/>
    <w:rsid w:val="00965D90"/>
    <w:rsid w:val="00965DA7"/>
    <w:rsid w:val="009663E1"/>
    <w:rsid w:val="00967D33"/>
    <w:rsid w:val="00970B43"/>
    <w:rsid w:val="0097201C"/>
    <w:rsid w:val="00972C5A"/>
    <w:rsid w:val="00972F78"/>
    <w:rsid w:val="009734C2"/>
    <w:rsid w:val="00975F3B"/>
    <w:rsid w:val="009772B0"/>
    <w:rsid w:val="00980D2F"/>
    <w:rsid w:val="0098378B"/>
    <w:rsid w:val="00987938"/>
    <w:rsid w:val="00991040"/>
    <w:rsid w:val="00992A57"/>
    <w:rsid w:val="00992F83"/>
    <w:rsid w:val="00992F8B"/>
    <w:rsid w:val="00994092"/>
    <w:rsid w:val="00997029"/>
    <w:rsid w:val="00997A84"/>
    <w:rsid w:val="009A2D57"/>
    <w:rsid w:val="009A4D14"/>
    <w:rsid w:val="009A508B"/>
    <w:rsid w:val="009A53A2"/>
    <w:rsid w:val="009A5AB5"/>
    <w:rsid w:val="009A7D5F"/>
    <w:rsid w:val="009B2110"/>
    <w:rsid w:val="009B26D1"/>
    <w:rsid w:val="009B3773"/>
    <w:rsid w:val="009B5086"/>
    <w:rsid w:val="009B5266"/>
    <w:rsid w:val="009B6DA5"/>
    <w:rsid w:val="009C32D0"/>
    <w:rsid w:val="009C476C"/>
    <w:rsid w:val="009C492D"/>
    <w:rsid w:val="009C5F73"/>
    <w:rsid w:val="009C6EB9"/>
    <w:rsid w:val="009C74CC"/>
    <w:rsid w:val="009D0CBC"/>
    <w:rsid w:val="009D1267"/>
    <w:rsid w:val="009D18BA"/>
    <w:rsid w:val="009D240C"/>
    <w:rsid w:val="009D309B"/>
    <w:rsid w:val="009D45B0"/>
    <w:rsid w:val="009D4F56"/>
    <w:rsid w:val="009D5E52"/>
    <w:rsid w:val="009D73D9"/>
    <w:rsid w:val="009D7400"/>
    <w:rsid w:val="009E04AD"/>
    <w:rsid w:val="009E33C7"/>
    <w:rsid w:val="009E3557"/>
    <w:rsid w:val="009E5302"/>
    <w:rsid w:val="009E6D6A"/>
    <w:rsid w:val="009E730C"/>
    <w:rsid w:val="009E7602"/>
    <w:rsid w:val="009F0158"/>
    <w:rsid w:val="009F020B"/>
    <w:rsid w:val="009F4B98"/>
    <w:rsid w:val="009F5BFE"/>
    <w:rsid w:val="009F63D5"/>
    <w:rsid w:val="009F6666"/>
    <w:rsid w:val="009F6746"/>
    <w:rsid w:val="00A0177D"/>
    <w:rsid w:val="00A03695"/>
    <w:rsid w:val="00A1764D"/>
    <w:rsid w:val="00A17983"/>
    <w:rsid w:val="00A216C4"/>
    <w:rsid w:val="00A21C3E"/>
    <w:rsid w:val="00A22088"/>
    <w:rsid w:val="00A225D7"/>
    <w:rsid w:val="00A228AC"/>
    <w:rsid w:val="00A23BC0"/>
    <w:rsid w:val="00A23BF6"/>
    <w:rsid w:val="00A24753"/>
    <w:rsid w:val="00A24776"/>
    <w:rsid w:val="00A24948"/>
    <w:rsid w:val="00A25B48"/>
    <w:rsid w:val="00A270F0"/>
    <w:rsid w:val="00A309B4"/>
    <w:rsid w:val="00A31336"/>
    <w:rsid w:val="00A31553"/>
    <w:rsid w:val="00A31682"/>
    <w:rsid w:val="00A32101"/>
    <w:rsid w:val="00A321A7"/>
    <w:rsid w:val="00A33BD8"/>
    <w:rsid w:val="00A35D88"/>
    <w:rsid w:val="00A3680F"/>
    <w:rsid w:val="00A36DB4"/>
    <w:rsid w:val="00A370FD"/>
    <w:rsid w:val="00A41266"/>
    <w:rsid w:val="00A41B68"/>
    <w:rsid w:val="00A43073"/>
    <w:rsid w:val="00A43743"/>
    <w:rsid w:val="00A44B6B"/>
    <w:rsid w:val="00A46122"/>
    <w:rsid w:val="00A46290"/>
    <w:rsid w:val="00A47018"/>
    <w:rsid w:val="00A50092"/>
    <w:rsid w:val="00A50EC2"/>
    <w:rsid w:val="00A51B98"/>
    <w:rsid w:val="00A522FA"/>
    <w:rsid w:val="00A54A01"/>
    <w:rsid w:val="00A57182"/>
    <w:rsid w:val="00A57F2A"/>
    <w:rsid w:val="00A60874"/>
    <w:rsid w:val="00A6089A"/>
    <w:rsid w:val="00A60A5A"/>
    <w:rsid w:val="00A65B4B"/>
    <w:rsid w:val="00A70D3F"/>
    <w:rsid w:val="00A716B3"/>
    <w:rsid w:val="00A71701"/>
    <w:rsid w:val="00A71B62"/>
    <w:rsid w:val="00A722B7"/>
    <w:rsid w:val="00A7369B"/>
    <w:rsid w:val="00A73C0C"/>
    <w:rsid w:val="00A75746"/>
    <w:rsid w:val="00A75AFD"/>
    <w:rsid w:val="00A8067B"/>
    <w:rsid w:val="00A81EAE"/>
    <w:rsid w:val="00A83C5B"/>
    <w:rsid w:val="00A85247"/>
    <w:rsid w:val="00A85323"/>
    <w:rsid w:val="00A9056E"/>
    <w:rsid w:val="00A923E7"/>
    <w:rsid w:val="00A93630"/>
    <w:rsid w:val="00A93C87"/>
    <w:rsid w:val="00A94EEE"/>
    <w:rsid w:val="00A95D9D"/>
    <w:rsid w:val="00A96D4E"/>
    <w:rsid w:val="00AA1CE9"/>
    <w:rsid w:val="00AA2B91"/>
    <w:rsid w:val="00AA4357"/>
    <w:rsid w:val="00AA5510"/>
    <w:rsid w:val="00AA7351"/>
    <w:rsid w:val="00AA7595"/>
    <w:rsid w:val="00AA7B9D"/>
    <w:rsid w:val="00AB0009"/>
    <w:rsid w:val="00AB10EA"/>
    <w:rsid w:val="00AB1669"/>
    <w:rsid w:val="00AB1AAF"/>
    <w:rsid w:val="00AB1B13"/>
    <w:rsid w:val="00AB297D"/>
    <w:rsid w:val="00AB308B"/>
    <w:rsid w:val="00AB41B4"/>
    <w:rsid w:val="00AB5652"/>
    <w:rsid w:val="00AC017C"/>
    <w:rsid w:val="00AC2785"/>
    <w:rsid w:val="00AC3014"/>
    <w:rsid w:val="00AC3660"/>
    <w:rsid w:val="00AC3F93"/>
    <w:rsid w:val="00AC4D8A"/>
    <w:rsid w:val="00AC5BAD"/>
    <w:rsid w:val="00AC670D"/>
    <w:rsid w:val="00AC69F1"/>
    <w:rsid w:val="00AC6D97"/>
    <w:rsid w:val="00AC6E3E"/>
    <w:rsid w:val="00AC75FB"/>
    <w:rsid w:val="00AD04CC"/>
    <w:rsid w:val="00AD2989"/>
    <w:rsid w:val="00AD2CA3"/>
    <w:rsid w:val="00AD34DD"/>
    <w:rsid w:val="00AD3C6F"/>
    <w:rsid w:val="00AD40A2"/>
    <w:rsid w:val="00AD4808"/>
    <w:rsid w:val="00AD5608"/>
    <w:rsid w:val="00AD692E"/>
    <w:rsid w:val="00AE108C"/>
    <w:rsid w:val="00AE2452"/>
    <w:rsid w:val="00AE2500"/>
    <w:rsid w:val="00AE25F6"/>
    <w:rsid w:val="00AE2BED"/>
    <w:rsid w:val="00AE2F52"/>
    <w:rsid w:val="00AE4866"/>
    <w:rsid w:val="00AE4A73"/>
    <w:rsid w:val="00AE5326"/>
    <w:rsid w:val="00AE7F5B"/>
    <w:rsid w:val="00AF0BAB"/>
    <w:rsid w:val="00AF0DFA"/>
    <w:rsid w:val="00AF18B6"/>
    <w:rsid w:val="00AF3860"/>
    <w:rsid w:val="00AF3F98"/>
    <w:rsid w:val="00AF406F"/>
    <w:rsid w:val="00AF5678"/>
    <w:rsid w:val="00AF5D0E"/>
    <w:rsid w:val="00AF64FE"/>
    <w:rsid w:val="00AF6675"/>
    <w:rsid w:val="00B0131C"/>
    <w:rsid w:val="00B01B31"/>
    <w:rsid w:val="00B02CA3"/>
    <w:rsid w:val="00B05530"/>
    <w:rsid w:val="00B05877"/>
    <w:rsid w:val="00B06ECE"/>
    <w:rsid w:val="00B07A1D"/>
    <w:rsid w:val="00B10501"/>
    <w:rsid w:val="00B111D1"/>
    <w:rsid w:val="00B13D5C"/>
    <w:rsid w:val="00B15476"/>
    <w:rsid w:val="00B16258"/>
    <w:rsid w:val="00B165CC"/>
    <w:rsid w:val="00B165DD"/>
    <w:rsid w:val="00B1774D"/>
    <w:rsid w:val="00B17B67"/>
    <w:rsid w:val="00B17F26"/>
    <w:rsid w:val="00B202F6"/>
    <w:rsid w:val="00B20695"/>
    <w:rsid w:val="00B215A1"/>
    <w:rsid w:val="00B23BCA"/>
    <w:rsid w:val="00B25078"/>
    <w:rsid w:val="00B257EF"/>
    <w:rsid w:val="00B25B11"/>
    <w:rsid w:val="00B2629E"/>
    <w:rsid w:val="00B26936"/>
    <w:rsid w:val="00B26E9E"/>
    <w:rsid w:val="00B276C2"/>
    <w:rsid w:val="00B27E6C"/>
    <w:rsid w:val="00B34419"/>
    <w:rsid w:val="00B344AE"/>
    <w:rsid w:val="00B35A8D"/>
    <w:rsid w:val="00B36E09"/>
    <w:rsid w:val="00B37792"/>
    <w:rsid w:val="00B429EB"/>
    <w:rsid w:val="00B42B0E"/>
    <w:rsid w:val="00B433F1"/>
    <w:rsid w:val="00B4367A"/>
    <w:rsid w:val="00B43EAF"/>
    <w:rsid w:val="00B44611"/>
    <w:rsid w:val="00B45EE1"/>
    <w:rsid w:val="00B47B24"/>
    <w:rsid w:val="00B47DCF"/>
    <w:rsid w:val="00B5146E"/>
    <w:rsid w:val="00B53E84"/>
    <w:rsid w:val="00B56080"/>
    <w:rsid w:val="00B568EE"/>
    <w:rsid w:val="00B56CC0"/>
    <w:rsid w:val="00B572B2"/>
    <w:rsid w:val="00B60267"/>
    <w:rsid w:val="00B60690"/>
    <w:rsid w:val="00B61D6D"/>
    <w:rsid w:val="00B62728"/>
    <w:rsid w:val="00B63415"/>
    <w:rsid w:val="00B636C0"/>
    <w:rsid w:val="00B6386A"/>
    <w:rsid w:val="00B64AFC"/>
    <w:rsid w:val="00B6586F"/>
    <w:rsid w:val="00B659C0"/>
    <w:rsid w:val="00B66CA0"/>
    <w:rsid w:val="00B67051"/>
    <w:rsid w:val="00B67F05"/>
    <w:rsid w:val="00B7208C"/>
    <w:rsid w:val="00B72CD1"/>
    <w:rsid w:val="00B73996"/>
    <w:rsid w:val="00B73C82"/>
    <w:rsid w:val="00B74D59"/>
    <w:rsid w:val="00B75E29"/>
    <w:rsid w:val="00B76374"/>
    <w:rsid w:val="00B80071"/>
    <w:rsid w:val="00B85F25"/>
    <w:rsid w:val="00B866A9"/>
    <w:rsid w:val="00B86DD0"/>
    <w:rsid w:val="00B86DFE"/>
    <w:rsid w:val="00B919A5"/>
    <w:rsid w:val="00B93B56"/>
    <w:rsid w:val="00B9538F"/>
    <w:rsid w:val="00B962D9"/>
    <w:rsid w:val="00B9680A"/>
    <w:rsid w:val="00B96EBA"/>
    <w:rsid w:val="00B96F88"/>
    <w:rsid w:val="00B97A6F"/>
    <w:rsid w:val="00BA0A45"/>
    <w:rsid w:val="00BA0C59"/>
    <w:rsid w:val="00BA187F"/>
    <w:rsid w:val="00BA1956"/>
    <w:rsid w:val="00BA2E3C"/>
    <w:rsid w:val="00BA3772"/>
    <w:rsid w:val="00BA64CC"/>
    <w:rsid w:val="00BA6A5E"/>
    <w:rsid w:val="00BA7339"/>
    <w:rsid w:val="00BB0893"/>
    <w:rsid w:val="00BB0B9C"/>
    <w:rsid w:val="00BB15A6"/>
    <w:rsid w:val="00BB34BA"/>
    <w:rsid w:val="00BB50B5"/>
    <w:rsid w:val="00BB7B1C"/>
    <w:rsid w:val="00BB7E8E"/>
    <w:rsid w:val="00BB7F55"/>
    <w:rsid w:val="00BC1CF7"/>
    <w:rsid w:val="00BC2876"/>
    <w:rsid w:val="00BC3CA4"/>
    <w:rsid w:val="00BC45B0"/>
    <w:rsid w:val="00BC7978"/>
    <w:rsid w:val="00BD16D5"/>
    <w:rsid w:val="00BD3054"/>
    <w:rsid w:val="00BD436C"/>
    <w:rsid w:val="00BD4E1C"/>
    <w:rsid w:val="00BD51BD"/>
    <w:rsid w:val="00BD55ED"/>
    <w:rsid w:val="00BD6586"/>
    <w:rsid w:val="00BD6E1F"/>
    <w:rsid w:val="00BD7D4C"/>
    <w:rsid w:val="00BE00D6"/>
    <w:rsid w:val="00BE21E7"/>
    <w:rsid w:val="00BE31FF"/>
    <w:rsid w:val="00BE376C"/>
    <w:rsid w:val="00BE3C9E"/>
    <w:rsid w:val="00BE4132"/>
    <w:rsid w:val="00BE543F"/>
    <w:rsid w:val="00BE659B"/>
    <w:rsid w:val="00BE6AD1"/>
    <w:rsid w:val="00BE740D"/>
    <w:rsid w:val="00BE7A24"/>
    <w:rsid w:val="00BF0A4D"/>
    <w:rsid w:val="00BF225D"/>
    <w:rsid w:val="00BF256B"/>
    <w:rsid w:val="00BF3888"/>
    <w:rsid w:val="00BF4C70"/>
    <w:rsid w:val="00BF50D6"/>
    <w:rsid w:val="00C02420"/>
    <w:rsid w:val="00C02881"/>
    <w:rsid w:val="00C02AC3"/>
    <w:rsid w:val="00C0315C"/>
    <w:rsid w:val="00C03F73"/>
    <w:rsid w:val="00C05FF7"/>
    <w:rsid w:val="00C062C8"/>
    <w:rsid w:val="00C07C48"/>
    <w:rsid w:val="00C11172"/>
    <w:rsid w:val="00C13885"/>
    <w:rsid w:val="00C138D6"/>
    <w:rsid w:val="00C139C7"/>
    <w:rsid w:val="00C17D5B"/>
    <w:rsid w:val="00C222BD"/>
    <w:rsid w:val="00C2378C"/>
    <w:rsid w:val="00C3213B"/>
    <w:rsid w:val="00C326BA"/>
    <w:rsid w:val="00C32AB7"/>
    <w:rsid w:val="00C32F89"/>
    <w:rsid w:val="00C337BE"/>
    <w:rsid w:val="00C35548"/>
    <w:rsid w:val="00C35803"/>
    <w:rsid w:val="00C36AA6"/>
    <w:rsid w:val="00C36CD9"/>
    <w:rsid w:val="00C37482"/>
    <w:rsid w:val="00C400C4"/>
    <w:rsid w:val="00C4097B"/>
    <w:rsid w:val="00C41099"/>
    <w:rsid w:val="00C41C8A"/>
    <w:rsid w:val="00C42062"/>
    <w:rsid w:val="00C423AC"/>
    <w:rsid w:val="00C44850"/>
    <w:rsid w:val="00C44917"/>
    <w:rsid w:val="00C44E15"/>
    <w:rsid w:val="00C44F00"/>
    <w:rsid w:val="00C458CB"/>
    <w:rsid w:val="00C4691C"/>
    <w:rsid w:val="00C51E18"/>
    <w:rsid w:val="00C549B9"/>
    <w:rsid w:val="00C55402"/>
    <w:rsid w:val="00C606F1"/>
    <w:rsid w:val="00C60878"/>
    <w:rsid w:val="00C61C05"/>
    <w:rsid w:val="00C63505"/>
    <w:rsid w:val="00C63EDC"/>
    <w:rsid w:val="00C654B6"/>
    <w:rsid w:val="00C66129"/>
    <w:rsid w:val="00C668D3"/>
    <w:rsid w:val="00C67DB6"/>
    <w:rsid w:val="00C67E1F"/>
    <w:rsid w:val="00C7081A"/>
    <w:rsid w:val="00C71E8F"/>
    <w:rsid w:val="00C72BF2"/>
    <w:rsid w:val="00C7499B"/>
    <w:rsid w:val="00C757CD"/>
    <w:rsid w:val="00C75E02"/>
    <w:rsid w:val="00C77C8B"/>
    <w:rsid w:val="00C80AC3"/>
    <w:rsid w:val="00C864A7"/>
    <w:rsid w:val="00C867FC"/>
    <w:rsid w:val="00C878E1"/>
    <w:rsid w:val="00C87BEB"/>
    <w:rsid w:val="00C90D0D"/>
    <w:rsid w:val="00C92072"/>
    <w:rsid w:val="00C92619"/>
    <w:rsid w:val="00C9630D"/>
    <w:rsid w:val="00C976C0"/>
    <w:rsid w:val="00CA23F4"/>
    <w:rsid w:val="00CA2D4F"/>
    <w:rsid w:val="00CA2E06"/>
    <w:rsid w:val="00CA31C5"/>
    <w:rsid w:val="00CA3E9D"/>
    <w:rsid w:val="00CA7269"/>
    <w:rsid w:val="00CA7672"/>
    <w:rsid w:val="00CA7AF3"/>
    <w:rsid w:val="00CB037D"/>
    <w:rsid w:val="00CB03E7"/>
    <w:rsid w:val="00CB0C76"/>
    <w:rsid w:val="00CB1803"/>
    <w:rsid w:val="00CB1A4D"/>
    <w:rsid w:val="00CB2360"/>
    <w:rsid w:val="00CB2FF9"/>
    <w:rsid w:val="00CB3305"/>
    <w:rsid w:val="00CB34B4"/>
    <w:rsid w:val="00CB370B"/>
    <w:rsid w:val="00CB534B"/>
    <w:rsid w:val="00CB5A91"/>
    <w:rsid w:val="00CB619A"/>
    <w:rsid w:val="00CB661C"/>
    <w:rsid w:val="00CB7104"/>
    <w:rsid w:val="00CC0AD4"/>
    <w:rsid w:val="00CC0C2C"/>
    <w:rsid w:val="00CC0D57"/>
    <w:rsid w:val="00CC2CEF"/>
    <w:rsid w:val="00CC2DFE"/>
    <w:rsid w:val="00CC451B"/>
    <w:rsid w:val="00CC4748"/>
    <w:rsid w:val="00CC5D31"/>
    <w:rsid w:val="00CC5E06"/>
    <w:rsid w:val="00CC7692"/>
    <w:rsid w:val="00CD07A6"/>
    <w:rsid w:val="00CD47B8"/>
    <w:rsid w:val="00CD5367"/>
    <w:rsid w:val="00CD6595"/>
    <w:rsid w:val="00CE06CD"/>
    <w:rsid w:val="00CE0CE1"/>
    <w:rsid w:val="00CE0CEE"/>
    <w:rsid w:val="00CE2139"/>
    <w:rsid w:val="00CE2F79"/>
    <w:rsid w:val="00CE439D"/>
    <w:rsid w:val="00CE55FB"/>
    <w:rsid w:val="00CE67D9"/>
    <w:rsid w:val="00CE7289"/>
    <w:rsid w:val="00CF00EE"/>
    <w:rsid w:val="00CF141B"/>
    <w:rsid w:val="00CF3053"/>
    <w:rsid w:val="00CF30A6"/>
    <w:rsid w:val="00CF344F"/>
    <w:rsid w:val="00CF3F4B"/>
    <w:rsid w:val="00CF4E13"/>
    <w:rsid w:val="00CF688A"/>
    <w:rsid w:val="00CF6DE8"/>
    <w:rsid w:val="00CF7910"/>
    <w:rsid w:val="00CF7D43"/>
    <w:rsid w:val="00D009CF"/>
    <w:rsid w:val="00D00F8A"/>
    <w:rsid w:val="00D0154F"/>
    <w:rsid w:val="00D01DFF"/>
    <w:rsid w:val="00D030DD"/>
    <w:rsid w:val="00D0411B"/>
    <w:rsid w:val="00D042F3"/>
    <w:rsid w:val="00D06B6F"/>
    <w:rsid w:val="00D0744F"/>
    <w:rsid w:val="00D1019D"/>
    <w:rsid w:val="00D12FC3"/>
    <w:rsid w:val="00D13E6D"/>
    <w:rsid w:val="00D14C7B"/>
    <w:rsid w:val="00D1535F"/>
    <w:rsid w:val="00D154FD"/>
    <w:rsid w:val="00D15CBC"/>
    <w:rsid w:val="00D169D9"/>
    <w:rsid w:val="00D17488"/>
    <w:rsid w:val="00D17D63"/>
    <w:rsid w:val="00D20BF5"/>
    <w:rsid w:val="00D2455C"/>
    <w:rsid w:val="00D24AF8"/>
    <w:rsid w:val="00D25004"/>
    <w:rsid w:val="00D26B4C"/>
    <w:rsid w:val="00D300A4"/>
    <w:rsid w:val="00D30B8E"/>
    <w:rsid w:val="00D31907"/>
    <w:rsid w:val="00D323BE"/>
    <w:rsid w:val="00D33898"/>
    <w:rsid w:val="00D34A35"/>
    <w:rsid w:val="00D35544"/>
    <w:rsid w:val="00D357F4"/>
    <w:rsid w:val="00D35B10"/>
    <w:rsid w:val="00D36CCD"/>
    <w:rsid w:val="00D3743D"/>
    <w:rsid w:val="00D37BA9"/>
    <w:rsid w:val="00D4094F"/>
    <w:rsid w:val="00D40EA9"/>
    <w:rsid w:val="00D40EB3"/>
    <w:rsid w:val="00D428E0"/>
    <w:rsid w:val="00D42F4C"/>
    <w:rsid w:val="00D4352C"/>
    <w:rsid w:val="00D437DE"/>
    <w:rsid w:val="00D43C17"/>
    <w:rsid w:val="00D4701F"/>
    <w:rsid w:val="00D474FE"/>
    <w:rsid w:val="00D47EEB"/>
    <w:rsid w:val="00D50EDD"/>
    <w:rsid w:val="00D5385C"/>
    <w:rsid w:val="00D54494"/>
    <w:rsid w:val="00D54CB5"/>
    <w:rsid w:val="00D57C3E"/>
    <w:rsid w:val="00D60256"/>
    <w:rsid w:val="00D6159F"/>
    <w:rsid w:val="00D6354E"/>
    <w:rsid w:val="00D65453"/>
    <w:rsid w:val="00D66FA8"/>
    <w:rsid w:val="00D67706"/>
    <w:rsid w:val="00D70116"/>
    <w:rsid w:val="00D70B0A"/>
    <w:rsid w:val="00D710C6"/>
    <w:rsid w:val="00D713DC"/>
    <w:rsid w:val="00D71E5F"/>
    <w:rsid w:val="00D730B8"/>
    <w:rsid w:val="00D77CBB"/>
    <w:rsid w:val="00D801FA"/>
    <w:rsid w:val="00D804EA"/>
    <w:rsid w:val="00D822CD"/>
    <w:rsid w:val="00D83F0D"/>
    <w:rsid w:val="00D84785"/>
    <w:rsid w:val="00D85912"/>
    <w:rsid w:val="00D87C00"/>
    <w:rsid w:val="00D9023F"/>
    <w:rsid w:val="00D91889"/>
    <w:rsid w:val="00D927A2"/>
    <w:rsid w:val="00D93109"/>
    <w:rsid w:val="00D93ED5"/>
    <w:rsid w:val="00D941B0"/>
    <w:rsid w:val="00D95A5E"/>
    <w:rsid w:val="00D95DC5"/>
    <w:rsid w:val="00DA17F2"/>
    <w:rsid w:val="00DA20AF"/>
    <w:rsid w:val="00DA386A"/>
    <w:rsid w:val="00DA3EFC"/>
    <w:rsid w:val="00DA42DF"/>
    <w:rsid w:val="00DA6F59"/>
    <w:rsid w:val="00DA7445"/>
    <w:rsid w:val="00DB0069"/>
    <w:rsid w:val="00DB060B"/>
    <w:rsid w:val="00DB1441"/>
    <w:rsid w:val="00DB2BD6"/>
    <w:rsid w:val="00DB2FC2"/>
    <w:rsid w:val="00DB588E"/>
    <w:rsid w:val="00DB58E0"/>
    <w:rsid w:val="00DB5C44"/>
    <w:rsid w:val="00DC158D"/>
    <w:rsid w:val="00DC414E"/>
    <w:rsid w:val="00DC4B9E"/>
    <w:rsid w:val="00DC51E6"/>
    <w:rsid w:val="00DC56F6"/>
    <w:rsid w:val="00DC6156"/>
    <w:rsid w:val="00DC717B"/>
    <w:rsid w:val="00DD070A"/>
    <w:rsid w:val="00DD0D7D"/>
    <w:rsid w:val="00DD228C"/>
    <w:rsid w:val="00DD28E0"/>
    <w:rsid w:val="00DD2A57"/>
    <w:rsid w:val="00DD35B1"/>
    <w:rsid w:val="00DD3B56"/>
    <w:rsid w:val="00DD5104"/>
    <w:rsid w:val="00DD72A8"/>
    <w:rsid w:val="00DE0810"/>
    <w:rsid w:val="00DE1725"/>
    <w:rsid w:val="00DE17DC"/>
    <w:rsid w:val="00DE248C"/>
    <w:rsid w:val="00DE450B"/>
    <w:rsid w:val="00DE582F"/>
    <w:rsid w:val="00DE5AC5"/>
    <w:rsid w:val="00DE5C91"/>
    <w:rsid w:val="00DE6D63"/>
    <w:rsid w:val="00DE7753"/>
    <w:rsid w:val="00DE77C7"/>
    <w:rsid w:val="00DF0848"/>
    <w:rsid w:val="00DF1DB1"/>
    <w:rsid w:val="00DF20EE"/>
    <w:rsid w:val="00DF2BDB"/>
    <w:rsid w:val="00DF4443"/>
    <w:rsid w:val="00DF4A1B"/>
    <w:rsid w:val="00DF4FC5"/>
    <w:rsid w:val="00DF4FE9"/>
    <w:rsid w:val="00DF718F"/>
    <w:rsid w:val="00DF79C8"/>
    <w:rsid w:val="00DF7F57"/>
    <w:rsid w:val="00E00246"/>
    <w:rsid w:val="00E00CEC"/>
    <w:rsid w:val="00E03113"/>
    <w:rsid w:val="00E03CC1"/>
    <w:rsid w:val="00E03F09"/>
    <w:rsid w:val="00E04B7C"/>
    <w:rsid w:val="00E0541A"/>
    <w:rsid w:val="00E07FE6"/>
    <w:rsid w:val="00E10F22"/>
    <w:rsid w:val="00E11873"/>
    <w:rsid w:val="00E11A0C"/>
    <w:rsid w:val="00E1231D"/>
    <w:rsid w:val="00E12364"/>
    <w:rsid w:val="00E12787"/>
    <w:rsid w:val="00E14AA6"/>
    <w:rsid w:val="00E20814"/>
    <w:rsid w:val="00E20F71"/>
    <w:rsid w:val="00E2126B"/>
    <w:rsid w:val="00E21E17"/>
    <w:rsid w:val="00E22AFB"/>
    <w:rsid w:val="00E23346"/>
    <w:rsid w:val="00E23A23"/>
    <w:rsid w:val="00E24C5D"/>
    <w:rsid w:val="00E30621"/>
    <w:rsid w:val="00E3079C"/>
    <w:rsid w:val="00E31645"/>
    <w:rsid w:val="00E31958"/>
    <w:rsid w:val="00E31DD7"/>
    <w:rsid w:val="00E32C7C"/>
    <w:rsid w:val="00E34C8F"/>
    <w:rsid w:val="00E35D19"/>
    <w:rsid w:val="00E35DF1"/>
    <w:rsid w:val="00E37370"/>
    <w:rsid w:val="00E41995"/>
    <w:rsid w:val="00E43203"/>
    <w:rsid w:val="00E44358"/>
    <w:rsid w:val="00E452DF"/>
    <w:rsid w:val="00E4537E"/>
    <w:rsid w:val="00E45643"/>
    <w:rsid w:val="00E45B0B"/>
    <w:rsid w:val="00E45D28"/>
    <w:rsid w:val="00E45E0A"/>
    <w:rsid w:val="00E46628"/>
    <w:rsid w:val="00E46A4C"/>
    <w:rsid w:val="00E47272"/>
    <w:rsid w:val="00E50B33"/>
    <w:rsid w:val="00E53C63"/>
    <w:rsid w:val="00E53E4C"/>
    <w:rsid w:val="00E53FA3"/>
    <w:rsid w:val="00E60BB6"/>
    <w:rsid w:val="00E614CC"/>
    <w:rsid w:val="00E617D4"/>
    <w:rsid w:val="00E62199"/>
    <w:rsid w:val="00E63008"/>
    <w:rsid w:val="00E63032"/>
    <w:rsid w:val="00E64FA4"/>
    <w:rsid w:val="00E70FCE"/>
    <w:rsid w:val="00E712CE"/>
    <w:rsid w:val="00E7131B"/>
    <w:rsid w:val="00E737B4"/>
    <w:rsid w:val="00E74535"/>
    <w:rsid w:val="00E74A55"/>
    <w:rsid w:val="00E75DC7"/>
    <w:rsid w:val="00E776C4"/>
    <w:rsid w:val="00E814DF"/>
    <w:rsid w:val="00E81A86"/>
    <w:rsid w:val="00E82E7E"/>
    <w:rsid w:val="00E8386B"/>
    <w:rsid w:val="00E8567F"/>
    <w:rsid w:val="00E902E2"/>
    <w:rsid w:val="00E9065B"/>
    <w:rsid w:val="00E914BF"/>
    <w:rsid w:val="00E916DB"/>
    <w:rsid w:val="00E91A15"/>
    <w:rsid w:val="00E940E9"/>
    <w:rsid w:val="00E953F5"/>
    <w:rsid w:val="00E96815"/>
    <w:rsid w:val="00E96FF0"/>
    <w:rsid w:val="00E971AF"/>
    <w:rsid w:val="00E97374"/>
    <w:rsid w:val="00EA0B3B"/>
    <w:rsid w:val="00EA2BE9"/>
    <w:rsid w:val="00EA3AC4"/>
    <w:rsid w:val="00EA6A05"/>
    <w:rsid w:val="00EA7CB2"/>
    <w:rsid w:val="00EA7F38"/>
    <w:rsid w:val="00EB006A"/>
    <w:rsid w:val="00EB01CE"/>
    <w:rsid w:val="00EB0433"/>
    <w:rsid w:val="00EB0A67"/>
    <w:rsid w:val="00EB3087"/>
    <w:rsid w:val="00EB3124"/>
    <w:rsid w:val="00EB3C76"/>
    <w:rsid w:val="00EB4B3F"/>
    <w:rsid w:val="00EB5C99"/>
    <w:rsid w:val="00EC1028"/>
    <w:rsid w:val="00EC10F5"/>
    <w:rsid w:val="00EC12CC"/>
    <w:rsid w:val="00EC15A7"/>
    <w:rsid w:val="00EC2216"/>
    <w:rsid w:val="00EC26F5"/>
    <w:rsid w:val="00EC27F2"/>
    <w:rsid w:val="00EC2C2B"/>
    <w:rsid w:val="00EC4848"/>
    <w:rsid w:val="00EC5636"/>
    <w:rsid w:val="00EC7B1F"/>
    <w:rsid w:val="00ED0B08"/>
    <w:rsid w:val="00ED186F"/>
    <w:rsid w:val="00ED2051"/>
    <w:rsid w:val="00ED2FEA"/>
    <w:rsid w:val="00ED3256"/>
    <w:rsid w:val="00ED551B"/>
    <w:rsid w:val="00ED7563"/>
    <w:rsid w:val="00EE1133"/>
    <w:rsid w:val="00EE1826"/>
    <w:rsid w:val="00EE24BA"/>
    <w:rsid w:val="00EE2635"/>
    <w:rsid w:val="00EE593C"/>
    <w:rsid w:val="00EE62BA"/>
    <w:rsid w:val="00EE695F"/>
    <w:rsid w:val="00EE69EF"/>
    <w:rsid w:val="00EE6FB5"/>
    <w:rsid w:val="00EF32CA"/>
    <w:rsid w:val="00EF55A6"/>
    <w:rsid w:val="00EF641D"/>
    <w:rsid w:val="00EF6E76"/>
    <w:rsid w:val="00EF76CD"/>
    <w:rsid w:val="00EF76E2"/>
    <w:rsid w:val="00EF7845"/>
    <w:rsid w:val="00EF7EBB"/>
    <w:rsid w:val="00EF7FC3"/>
    <w:rsid w:val="00F02551"/>
    <w:rsid w:val="00F03AB5"/>
    <w:rsid w:val="00F067C9"/>
    <w:rsid w:val="00F07BA1"/>
    <w:rsid w:val="00F10893"/>
    <w:rsid w:val="00F10B14"/>
    <w:rsid w:val="00F10B88"/>
    <w:rsid w:val="00F10DFF"/>
    <w:rsid w:val="00F13114"/>
    <w:rsid w:val="00F13A0B"/>
    <w:rsid w:val="00F15304"/>
    <w:rsid w:val="00F16C2C"/>
    <w:rsid w:val="00F2355E"/>
    <w:rsid w:val="00F241D0"/>
    <w:rsid w:val="00F252F4"/>
    <w:rsid w:val="00F2763F"/>
    <w:rsid w:val="00F3005B"/>
    <w:rsid w:val="00F30322"/>
    <w:rsid w:val="00F305A1"/>
    <w:rsid w:val="00F30CFD"/>
    <w:rsid w:val="00F30E37"/>
    <w:rsid w:val="00F31FF7"/>
    <w:rsid w:val="00F33A85"/>
    <w:rsid w:val="00F3577C"/>
    <w:rsid w:val="00F35AD9"/>
    <w:rsid w:val="00F40DAD"/>
    <w:rsid w:val="00F42BF8"/>
    <w:rsid w:val="00F42CB5"/>
    <w:rsid w:val="00F42D6B"/>
    <w:rsid w:val="00F431B8"/>
    <w:rsid w:val="00F439FE"/>
    <w:rsid w:val="00F43C50"/>
    <w:rsid w:val="00F43EE7"/>
    <w:rsid w:val="00F451DD"/>
    <w:rsid w:val="00F46DAD"/>
    <w:rsid w:val="00F46E11"/>
    <w:rsid w:val="00F5015E"/>
    <w:rsid w:val="00F513DD"/>
    <w:rsid w:val="00F51A06"/>
    <w:rsid w:val="00F51A36"/>
    <w:rsid w:val="00F51DD2"/>
    <w:rsid w:val="00F52061"/>
    <w:rsid w:val="00F5292D"/>
    <w:rsid w:val="00F529F2"/>
    <w:rsid w:val="00F529F6"/>
    <w:rsid w:val="00F53FCA"/>
    <w:rsid w:val="00F548C6"/>
    <w:rsid w:val="00F54FEB"/>
    <w:rsid w:val="00F5526C"/>
    <w:rsid w:val="00F552B2"/>
    <w:rsid w:val="00F560EF"/>
    <w:rsid w:val="00F56BC9"/>
    <w:rsid w:val="00F56E1B"/>
    <w:rsid w:val="00F624F2"/>
    <w:rsid w:val="00F62E31"/>
    <w:rsid w:val="00F64857"/>
    <w:rsid w:val="00F67B36"/>
    <w:rsid w:val="00F72C62"/>
    <w:rsid w:val="00F7384C"/>
    <w:rsid w:val="00F743DC"/>
    <w:rsid w:val="00F757A6"/>
    <w:rsid w:val="00F77236"/>
    <w:rsid w:val="00F817B9"/>
    <w:rsid w:val="00F81A23"/>
    <w:rsid w:val="00F81F5C"/>
    <w:rsid w:val="00F82429"/>
    <w:rsid w:val="00F827D3"/>
    <w:rsid w:val="00F8333F"/>
    <w:rsid w:val="00F8334B"/>
    <w:rsid w:val="00F84D0C"/>
    <w:rsid w:val="00F85107"/>
    <w:rsid w:val="00F858D5"/>
    <w:rsid w:val="00F86302"/>
    <w:rsid w:val="00F86F15"/>
    <w:rsid w:val="00F90395"/>
    <w:rsid w:val="00F907DB"/>
    <w:rsid w:val="00F9110C"/>
    <w:rsid w:val="00F9176A"/>
    <w:rsid w:val="00F921B4"/>
    <w:rsid w:val="00F94761"/>
    <w:rsid w:val="00F9653C"/>
    <w:rsid w:val="00F96D0C"/>
    <w:rsid w:val="00FA0648"/>
    <w:rsid w:val="00FA0F57"/>
    <w:rsid w:val="00FA1D56"/>
    <w:rsid w:val="00FA21D9"/>
    <w:rsid w:val="00FA48A5"/>
    <w:rsid w:val="00FA4BEB"/>
    <w:rsid w:val="00FA5BCC"/>
    <w:rsid w:val="00FA5F28"/>
    <w:rsid w:val="00FA6C00"/>
    <w:rsid w:val="00FA780A"/>
    <w:rsid w:val="00FB001B"/>
    <w:rsid w:val="00FB056A"/>
    <w:rsid w:val="00FB07EF"/>
    <w:rsid w:val="00FB0DDD"/>
    <w:rsid w:val="00FB10B1"/>
    <w:rsid w:val="00FB1F94"/>
    <w:rsid w:val="00FB2C58"/>
    <w:rsid w:val="00FB4F06"/>
    <w:rsid w:val="00FB4FA5"/>
    <w:rsid w:val="00FB5700"/>
    <w:rsid w:val="00FB595F"/>
    <w:rsid w:val="00FB5A16"/>
    <w:rsid w:val="00FB69C8"/>
    <w:rsid w:val="00FB6E89"/>
    <w:rsid w:val="00FC0100"/>
    <w:rsid w:val="00FC04AF"/>
    <w:rsid w:val="00FC1226"/>
    <w:rsid w:val="00FC2254"/>
    <w:rsid w:val="00FC2F31"/>
    <w:rsid w:val="00FC5256"/>
    <w:rsid w:val="00FD0148"/>
    <w:rsid w:val="00FD0B8E"/>
    <w:rsid w:val="00FD10C7"/>
    <w:rsid w:val="00FD1CD6"/>
    <w:rsid w:val="00FD4134"/>
    <w:rsid w:val="00FD521E"/>
    <w:rsid w:val="00FD7584"/>
    <w:rsid w:val="00FD7A29"/>
    <w:rsid w:val="00FE054A"/>
    <w:rsid w:val="00FE0A16"/>
    <w:rsid w:val="00FE1D3A"/>
    <w:rsid w:val="00FE2141"/>
    <w:rsid w:val="00FE3661"/>
    <w:rsid w:val="00FE37E9"/>
    <w:rsid w:val="00FE4372"/>
    <w:rsid w:val="00FE5ABF"/>
    <w:rsid w:val="00FE5CB3"/>
    <w:rsid w:val="00FE665F"/>
    <w:rsid w:val="00FF3435"/>
    <w:rsid w:val="00FF3CE0"/>
    <w:rsid w:val="00FF3EB9"/>
    <w:rsid w:val="00FF4E3A"/>
    <w:rsid w:val="00FF5512"/>
    <w:rsid w:val="00FF60EF"/>
    <w:rsid w:val="00FF6324"/>
    <w:rsid w:val="00FF7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qFormat="1"/>
    <w:lsdException w:name="footnote reference" w:uiPriority="0"/>
    <w:lsdException w:name="Title" w:semiHidden="0" w:unhideWhenUsed="0" w:qFormat="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1"/>
    <w:pPr>
      <w:spacing w:line="276" w:lineRule="auto"/>
    </w:pPr>
    <w:rPr>
      <w:sz w:val="28"/>
      <w:szCs w:val="24"/>
    </w:rPr>
  </w:style>
  <w:style w:type="paragraph" w:styleId="Heading1">
    <w:name w:val="heading 1"/>
    <w:aliases w:val="Ten chương"/>
    <w:next w:val="Normal"/>
    <w:link w:val="Heading1Char"/>
    <w:uiPriority w:val="9"/>
    <w:qFormat/>
    <w:rsid w:val="00384910"/>
    <w:pPr>
      <w:keepNext/>
      <w:numPr>
        <w:numId w:val="1"/>
      </w:numPr>
      <w:spacing w:before="120" w:after="120" w:line="276" w:lineRule="auto"/>
      <w:outlineLvl w:val="0"/>
    </w:pPr>
    <w:rPr>
      <w:rFonts w:ascii="Arial" w:eastAsia="Batang" w:hAnsi="Arial"/>
      <w:b/>
      <w:bCs/>
      <w:sz w:val="32"/>
      <w:szCs w:val="32"/>
      <w:lang w:val="vi-VN"/>
    </w:rPr>
  </w:style>
  <w:style w:type="paragraph" w:styleId="Heading2">
    <w:name w:val="heading 2"/>
    <w:basedOn w:val="Heading1"/>
    <w:next w:val="Normal"/>
    <w:link w:val="Heading2Char"/>
    <w:autoRedefine/>
    <w:uiPriority w:val="9"/>
    <w:qFormat/>
    <w:rsid w:val="00E00246"/>
    <w:pPr>
      <w:widowControl w:val="0"/>
      <w:numPr>
        <w:numId w:val="0"/>
      </w:numPr>
      <w:spacing w:before="180" w:after="60"/>
      <w:ind w:firstLine="720"/>
      <w:jc w:val="both"/>
      <w:outlineLvl w:val="1"/>
    </w:pPr>
    <w:rPr>
      <w:rFonts w:ascii="Times New Roman" w:eastAsia="Times New Roman" w:hAnsi="Times New Roman"/>
      <w:sz w:val="28"/>
      <w:szCs w:val="28"/>
      <w:lang w:val="en-US"/>
    </w:rPr>
  </w:style>
  <w:style w:type="paragraph" w:styleId="Heading3">
    <w:name w:val="heading 3"/>
    <w:aliases w:val="Ten dieu nho"/>
    <w:basedOn w:val="Heading2"/>
    <w:next w:val="Normal"/>
    <w:link w:val="Heading3Char"/>
    <w:autoRedefine/>
    <w:qFormat/>
    <w:rsid w:val="00E32C7C"/>
    <w:pPr>
      <w:numPr>
        <w:numId w:val="4"/>
      </w:numPr>
      <w:spacing w:line="240" w:lineRule="auto"/>
      <w:outlineLvl w:val="2"/>
    </w:pPr>
    <w:rPr>
      <w:i/>
      <w:color w:val="0070C0"/>
    </w:rPr>
  </w:style>
  <w:style w:type="paragraph" w:styleId="Heading4">
    <w:name w:val="heading 4"/>
    <w:basedOn w:val="Heading3"/>
    <w:next w:val="Normal"/>
    <w:link w:val="Heading4Char"/>
    <w:uiPriority w:val="9"/>
    <w:qFormat/>
    <w:rsid w:val="00384910"/>
    <w:pPr>
      <w:numPr>
        <w:ilvl w:val="3"/>
        <w:numId w:val="1"/>
      </w:numPr>
      <w:tabs>
        <w:tab w:val="left" w:pos="284"/>
      </w:tabs>
      <w:outlineLvl w:val="3"/>
    </w:pPr>
    <w:rPr>
      <w:bCs w:val="0"/>
      <w:iCs/>
    </w:rPr>
  </w:style>
  <w:style w:type="paragraph" w:styleId="Heading5">
    <w:name w:val="heading 5"/>
    <w:basedOn w:val="Normal"/>
    <w:next w:val="Normal"/>
    <w:link w:val="Heading5Char"/>
    <w:qFormat/>
    <w:rsid w:val="00D801F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82099"/>
    <w:pPr>
      <w:spacing w:before="240" w:after="60" w:line="312" w:lineRule="auto"/>
      <w:ind w:left="1152" w:hanging="1152"/>
      <w:jc w:val="both"/>
      <w:outlineLvl w:val="5"/>
    </w:pPr>
    <w:rPr>
      <w:b/>
      <w:bCs/>
      <w:sz w:val="22"/>
      <w:szCs w:val="22"/>
    </w:rPr>
  </w:style>
  <w:style w:type="paragraph" w:styleId="Heading7">
    <w:name w:val="heading 7"/>
    <w:basedOn w:val="Normal"/>
    <w:next w:val="Normal"/>
    <w:link w:val="Heading7Char"/>
    <w:qFormat/>
    <w:rsid w:val="00782099"/>
    <w:pPr>
      <w:spacing w:before="240" w:after="60" w:line="312" w:lineRule="auto"/>
      <w:ind w:left="1296" w:hanging="1296"/>
      <w:jc w:val="both"/>
      <w:outlineLvl w:val="6"/>
    </w:pPr>
  </w:style>
  <w:style w:type="paragraph" w:styleId="Heading8">
    <w:name w:val="heading 8"/>
    <w:basedOn w:val="Normal"/>
    <w:next w:val="Normal"/>
    <w:link w:val="Heading8Char"/>
    <w:qFormat/>
    <w:rsid w:val="00782099"/>
    <w:pPr>
      <w:spacing w:before="240" w:after="60" w:line="312" w:lineRule="auto"/>
      <w:ind w:left="1440" w:hanging="1440"/>
      <w:jc w:val="both"/>
      <w:outlineLvl w:val="7"/>
    </w:pPr>
    <w:rPr>
      <w:i/>
      <w:iCs/>
    </w:rPr>
  </w:style>
  <w:style w:type="paragraph" w:styleId="Heading9">
    <w:name w:val="heading 9"/>
    <w:basedOn w:val="Normal"/>
    <w:next w:val="Normal"/>
    <w:link w:val="Heading9Char"/>
    <w:qFormat/>
    <w:rsid w:val="00782099"/>
    <w:pPr>
      <w:spacing w:before="240" w:after="60" w:line="312" w:lineRule="auto"/>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76D07"/>
    <w:pPr>
      <w:spacing w:before="100" w:beforeAutospacing="1" w:after="100" w:afterAutospacing="1"/>
    </w:pPr>
  </w:style>
  <w:style w:type="paragraph" w:customStyle="1" w:styleId="ListParagraph1">
    <w:name w:val="List Paragraph1"/>
    <w:aliases w:val="Recommendation,L"/>
    <w:basedOn w:val="Normal"/>
    <w:link w:val="ListParagraphChar"/>
    <w:uiPriority w:val="34"/>
    <w:qFormat/>
    <w:rsid w:val="00E45B0B"/>
    <w:pPr>
      <w:tabs>
        <w:tab w:val="left" w:pos="1134"/>
      </w:tabs>
      <w:ind w:left="720"/>
      <w:contextualSpacing/>
      <w:jc w:val="both"/>
    </w:pPr>
    <w:rPr>
      <w:rFonts w:ascii="Arial" w:eastAsia="Arial" w:hAnsi="Arial"/>
      <w:sz w:val="22"/>
      <w:szCs w:val="22"/>
      <w:lang w:val="vi-VN"/>
    </w:rPr>
  </w:style>
  <w:style w:type="character" w:customStyle="1" w:styleId="ListParagraphChar">
    <w:name w:val="List Paragraph Char"/>
    <w:aliases w:val="Recommendation Char,L Char,List Paragraph 1 Char,Paragraph Char,Norm Char,abc Char,Nga 3 Char,List Paragraph1 Char,Đoạn của Danh sách Char,List Paragraph11 Char,Đoạn c𞹺Danh sách Char,List Paragraph111 Char"/>
    <w:link w:val="ListParagraph1"/>
    <w:uiPriority w:val="1"/>
    <w:rsid w:val="00E45B0B"/>
    <w:rPr>
      <w:rFonts w:ascii="Arial" w:eastAsia="Arial" w:hAnsi="Arial"/>
      <w:sz w:val="22"/>
      <w:szCs w:val="22"/>
      <w:lang w:val="vi-VN"/>
    </w:rPr>
  </w:style>
  <w:style w:type="character" w:customStyle="1" w:styleId="Heading1Char">
    <w:name w:val="Heading 1 Char"/>
    <w:aliases w:val="Ten chương Char"/>
    <w:link w:val="Heading1"/>
    <w:uiPriority w:val="9"/>
    <w:rsid w:val="00384910"/>
    <w:rPr>
      <w:rFonts w:ascii="Arial" w:eastAsia="Batang" w:hAnsi="Arial"/>
      <w:b/>
      <w:bCs/>
      <w:sz w:val="32"/>
      <w:szCs w:val="32"/>
      <w:lang w:val="vi-VN"/>
    </w:rPr>
  </w:style>
  <w:style w:type="character" w:customStyle="1" w:styleId="Heading2Char">
    <w:name w:val="Heading 2 Char"/>
    <w:link w:val="Heading2"/>
    <w:uiPriority w:val="9"/>
    <w:rsid w:val="00E00246"/>
    <w:rPr>
      <w:b/>
      <w:bCs/>
      <w:sz w:val="28"/>
      <w:szCs w:val="28"/>
    </w:rPr>
  </w:style>
  <w:style w:type="character" w:customStyle="1" w:styleId="Heading3Char">
    <w:name w:val="Heading 3 Char"/>
    <w:aliases w:val="Ten dieu nho Char"/>
    <w:link w:val="Heading3"/>
    <w:rsid w:val="00E32C7C"/>
    <w:rPr>
      <w:b/>
      <w:bCs/>
      <w:i/>
      <w:color w:val="0070C0"/>
      <w:sz w:val="28"/>
      <w:szCs w:val="28"/>
    </w:rPr>
  </w:style>
  <w:style w:type="character" w:customStyle="1" w:styleId="Heading4Char">
    <w:name w:val="Heading 4 Char"/>
    <w:link w:val="Heading4"/>
    <w:uiPriority w:val="9"/>
    <w:rsid w:val="00384910"/>
    <w:rPr>
      <w:b/>
      <w:i/>
      <w:iCs/>
      <w:color w:val="0070C0"/>
      <w:sz w:val="28"/>
      <w:szCs w:val="28"/>
    </w:rPr>
  </w:style>
  <w:style w:type="numbering" w:customStyle="1" w:styleId="Headings">
    <w:name w:val="Headings"/>
    <w:uiPriority w:val="99"/>
    <w:rsid w:val="00384910"/>
    <w:pPr>
      <w:numPr>
        <w:numId w:val="5"/>
      </w:numPr>
    </w:pPr>
  </w:style>
  <w:style w:type="paragraph" w:customStyle="1" w:styleId="Standardsheadings">
    <w:name w:val="Standards headings"/>
    <w:basedOn w:val="List"/>
    <w:rsid w:val="00384910"/>
    <w:pPr>
      <w:numPr>
        <w:numId w:val="2"/>
      </w:numPr>
      <w:tabs>
        <w:tab w:val="left" w:pos="567"/>
      </w:tabs>
      <w:spacing w:before="120" w:after="120"/>
      <w:ind w:left="0" w:firstLine="0"/>
      <w:contextualSpacing w:val="0"/>
    </w:pPr>
    <w:rPr>
      <w:rFonts w:ascii="Arial" w:hAnsi="Arial"/>
      <w:b/>
      <w:sz w:val="32"/>
      <w:szCs w:val="22"/>
      <w:lang w:val="vi-VN"/>
    </w:rPr>
  </w:style>
  <w:style w:type="paragraph" w:styleId="List">
    <w:name w:val="List"/>
    <w:basedOn w:val="Normal"/>
    <w:uiPriority w:val="99"/>
    <w:semiHidden/>
    <w:unhideWhenUsed/>
    <w:rsid w:val="00384910"/>
    <w:pPr>
      <w:ind w:left="360" w:hanging="360"/>
      <w:contextualSpacing/>
    </w:pPr>
  </w:style>
  <w:style w:type="character" w:styleId="Hyperlink">
    <w:name w:val="Hyperlink"/>
    <w:uiPriority w:val="99"/>
    <w:unhideWhenUsed/>
    <w:rsid w:val="00692AF9"/>
    <w:rPr>
      <w:color w:val="0000FF"/>
      <w:u w:val="single"/>
    </w:rPr>
  </w:style>
  <w:style w:type="paragraph" w:customStyle="1" w:styleId="ReferencePoints">
    <w:name w:val="Reference Points"/>
    <w:basedOn w:val="Normal"/>
    <w:link w:val="ReferencePointsChar"/>
    <w:qFormat/>
    <w:rsid w:val="00450EE0"/>
    <w:pPr>
      <w:widowControl w:val="0"/>
      <w:spacing w:before="120" w:after="120"/>
      <w:ind w:left="993"/>
      <w:jc w:val="both"/>
    </w:pPr>
    <w:rPr>
      <w:rFonts w:ascii="Arial" w:eastAsia="Arial" w:hAnsi="Arial"/>
      <w:b/>
      <w:sz w:val="22"/>
      <w:szCs w:val="22"/>
      <w:lang w:val="vi-VN"/>
    </w:rPr>
  </w:style>
  <w:style w:type="character" w:customStyle="1" w:styleId="ReferencePointsChar">
    <w:name w:val="Reference Points Char"/>
    <w:link w:val="ReferencePoints"/>
    <w:rsid w:val="00450EE0"/>
    <w:rPr>
      <w:rFonts w:ascii="Arial" w:eastAsia="Arial" w:hAnsi="Arial"/>
      <w:b/>
      <w:sz w:val="22"/>
      <w:szCs w:val="22"/>
      <w:lang w:val="vi-VN"/>
    </w:rPr>
  </w:style>
  <w:style w:type="character" w:styleId="Strong">
    <w:name w:val="Strong"/>
    <w:qFormat/>
    <w:rsid w:val="004D7A69"/>
    <w:rPr>
      <w:b/>
      <w:bCs/>
    </w:rPr>
  </w:style>
  <w:style w:type="paragraph" w:customStyle="1" w:styleId="DefaultParagraphFontParaCharCharCharCharChar">
    <w:name w:val="Default Paragraph Font Para Char Char Char Char Char"/>
    <w:autoRedefine/>
    <w:rsid w:val="00655E15"/>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043350"/>
    <w:rPr>
      <w:sz w:val="20"/>
      <w:szCs w:val="20"/>
    </w:rPr>
  </w:style>
  <w:style w:type="character" w:customStyle="1" w:styleId="FootnoteTextChar">
    <w:name w:val="Footnote Text Char"/>
    <w:basedOn w:val="DefaultParagraphFont"/>
    <w:link w:val="FootnoteText"/>
    <w:semiHidden/>
    <w:rsid w:val="00043350"/>
  </w:style>
  <w:style w:type="character" w:styleId="FootnoteReference">
    <w:name w:val="footnote reference"/>
    <w:semiHidden/>
    <w:rsid w:val="00043350"/>
    <w:rPr>
      <w:vertAlign w:val="superscript"/>
    </w:rPr>
  </w:style>
  <w:style w:type="paragraph" w:styleId="BalloonText">
    <w:name w:val="Balloon Text"/>
    <w:basedOn w:val="Normal"/>
    <w:link w:val="BalloonTextChar"/>
    <w:uiPriority w:val="99"/>
    <w:semiHidden/>
    <w:unhideWhenUsed/>
    <w:rsid w:val="00AF6675"/>
    <w:rPr>
      <w:rFonts w:ascii="Segoe UI" w:hAnsi="Segoe UI"/>
      <w:sz w:val="18"/>
      <w:szCs w:val="18"/>
    </w:rPr>
  </w:style>
  <w:style w:type="character" w:customStyle="1" w:styleId="BalloonTextChar">
    <w:name w:val="Balloon Text Char"/>
    <w:link w:val="BalloonText"/>
    <w:uiPriority w:val="99"/>
    <w:semiHidden/>
    <w:rsid w:val="00AF6675"/>
    <w:rPr>
      <w:rFonts w:ascii="Segoe UI" w:hAnsi="Segoe UI" w:cs="Segoe UI"/>
      <w:sz w:val="18"/>
      <w:szCs w:val="18"/>
    </w:rPr>
  </w:style>
  <w:style w:type="character" w:styleId="CommentReference">
    <w:name w:val="annotation reference"/>
    <w:uiPriority w:val="99"/>
    <w:semiHidden/>
    <w:unhideWhenUsed/>
    <w:rsid w:val="00AF6675"/>
    <w:rPr>
      <w:sz w:val="16"/>
      <w:szCs w:val="16"/>
    </w:rPr>
  </w:style>
  <w:style w:type="paragraph" w:styleId="CommentText">
    <w:name w:val="annotation text"/>
    <w:basedOn w:val="Normal"/>
    <w:link w:val="CommentTextChar"/>
    <w:uiPriority w:val="99"/>
    <w:unhideWhenUsed/>
    <w:rsid w:val="00AF6675"/>
    <w:rPr>
      <w:sz w:val="20"/>
      <w:szCs w:val="20"/>
    </w:rPr>
  </w:style>
  <w:style w:type="character" w:customStyle="1" w:styleId="CommentTextChar">
    <w:name w:val="Comment Text Char"/>
    <w:basedOn w:val="DefaultParagraphFont"/>
    <w:link w:val="CommentText"/>
    <w:uiPriority w:val="99"/>
    <w:rsid w:val="00AF6675"/>
  </w:style>
  <w:style w:type="paragraph" w:styleId="CommentSubject">
    <w:name w:val="annotation subject"/>
    <w:basedOn w:val="CommentText"/>
    <w:next w:val="CommentText"/>
    <w:link w:val="CommentSubjectChar"/>
    <w:uiPriority w:val="99"/>
    <w:semiHidden/>
    <w:unhideWhenUsed/>
    <w:rsid w:val="00AF6675"/>
    <w:rPr>
      <w:b/>
      <w:bCs/>
    </w:rPr>
  </w:style>
  <w:style w:type="character" w:customStyle="1" w:styleId="CommentSubjectChar">
    <w:name w:val="Comment Subject Char"/>
    <w:link w:val="CommentSubject"/>
    <w:uiPriority w:val="99"/>
    <w:semiHidden/>
    <w:rsid w:val="00AF6675"/>
    <w:rPr>
      <w:b/>
      <w:bCs/>
    </w:rPr>
  </w:style>
  <w:style w:type="paragraph" w:styleId="Revision">
    <w:name w:val="Revision"/>
    <w:hidden/>
    <w:uiPriority w:val="99"/>
    <w:unhideWhenUsed/>
    <w:rsid w:val="00272B7A"/>
    <w:rPr>
      <w:sz w:val="24"/>
      <w:szCs w:val="24"/>
    </w:rPr>
  </w:style>
  <w:style w:type="character" w:customStyle="1" w:styleId="fontstyle01">
    <w:name w:val="fontstyle01"/>
    <w:rsid w:val="00D1019D"/>
    <w:rPr>
      <w:rFonts w:ascii="Calibri" w:hAnsi="Calibri" w:hint="default"/>
      <w:b w:val="0"/>
      <w:bCs w:val="0"/>
      <w:i w:val="0"/>
      <w:iCs w:val="0"/>
      <w:color w:val="000000"/>
      <w:sz w:val="22"/>
      <w:szCs w:val="22"/>
    </w:rPr>
  </w:style>
  <w:style w:type="paragraph" w:styleId="List2">
    <w:name w:val="List 2"/>
    <w:basedOn w:val="List"/>
    <w:uiPriority w:val="99"/>
    <w:unhideWhenUsed/>
    <w:rsid w:val="00D1019D"/>
    <w:pPr>
      <w:numPr>
        <w:numId w:val="3"/>
      </w:numPr>
      <w:spacing w:before="120" w:after="120"/>
      <w:ind w:left="567" w:hanging="567"/>
      <w:contextualSpacing w:val="0"/>
      <w:jc w:val="both"/>
    </w:pPr>
    <w:rPr>
      <w:rFonts w:ascii="Arial" w:eastAsia="Arial" w:hAnsi="Arial"/>
      <w:sz w:val="22"/>
      <w:szCs w:val="22"/>
      <w:lang w:val="vi-VN"/>
    </w:rPr>
  </w:style>
  <w:style w:type="paragraph" w:styleId="Header">
    <w:name w:val="header"/>
    <w:basedOn w:val="Normal"/>
    <w:link w:val="HeaderChar"/>
    <w:uiPriority w:val="99"/>
    <w:unhideWhenUsed/>
    <w:rsid w:val="0071552A"/>
    <w:pPr>
      <w:tabs>
        <w:tab w:val="center" w:pos="4680"/>
        <w:tab w:val="right" w:pos="9360"/>
      </w:tabs>
    </w:pPr>
  </w:style>
  <w:style w:type="character" w:customStyle="1" w:styleId="HeaderChar">
    <w:name w:val="Header Char"/>
    <w:link w:val="Header"/>
    <w:uiPriority w:val="99"/>
    <w:rsid w:val="0071552A"/>
    <w:rPr>
      <w:sz w:val="24"/>
      <w:szCs w:val="24"/>
    </w:rPr>
  </w:style>
  <w:style w:type="paragraph" w:styleId="Footer">
    <w:name w:val="footer"/>
    <w:basedOn w:val="Normal"/>
    <w:link w:val="FooterChar"/>
    <w:uiPriority w:val="99"/>
    <w:unhideWhenUsed/>
    <w:rsid w:val="0071552A"/>
    <w:pPr>
      <w:tabs>
        <w:tab w:val="center" w:pos="4680"/>
        <w:tab w:val="right" w:pos="9360"/>
      </w:tabs>
    </w:pPr>
  </w:style>
  <w:style w:type="character" w:customStyle="1" w:styleId="FooterChar">
    <w:name w:val="Footer Char"/>
    <w:link w:val="Footer"/>
    <w:uiPriority w:val="99"/>
    <w:rsid w:val="0071552A"/>
    <w:rPr>
      <w:sz w:val="24"/>
      <w:szCs w:val="24"/>
    </w:rPr>
  </w:style>
  <w:style w:type="character" w:customStyle="1" w:styleId="NormalWebChar">
    <w:name w:val="Normal (Web) Char"/>
    <w:link w:val="NormalWeb"/>
    <w:uiPriority w:val="99"/>
    <w:locked/>
    <w:rsid w:val="00476D07"/>
    <w:rPr>
      <w:sz w:val="28"/>
      <w:szCs w:val="24"/>
    </w:rPr>
  </w:style>
  <w:style w:type="character" w:customStyle="1" w:styleId="alt-edited">
    <w:name w:val="alt-edited"/>
    <w:rsid w:val="00DB060B"/>
  </w:style>
  <w:style w:type="table" w:styleId="TableGrid">
    <w:name w:val="Table Grid"/>
    <w:basedOn w:val="TableNormal"/>
    <w:uiPriority w:val="59"/>
    <w:unhideWhenUsed/>
    <w:rsid w:val="00651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aliases w:val="List Paragraph11,List Paragraph2,List Paragraph 1,Paragraph,Norm,Nga 3,List Paragraph111,Đoạn của Danh sách,List Paragraph1111,Đoạn c𞹺Danh sách,List Paragraph11111"/>
    <w:basedOn w:val="Normal"/>
    <w:qFormat/>
    <w:rsid w:val="00D801FA"/>
    <w:pPr>
      <w:overflowPunct w:val="0"/>
      <w:autoSpaceDE w:val="0"/>
      <w:autoSpaceDN w:val="0"/>
      <w:adjustRightInd w:val="0"/>
      <w:textAlignment w:val="baseline"/>
    </w:pPr>
    <w:rPr>
      <w:rFonts w:ascii=".VnTime" w:hAnsi=".VnTime"/>
      <w:szCs w:val="20"/>
    </w:rPr>
  </w:style>
  <w:style w:type="character" w:customStyle="1" w:styleId="Heading5Char">
    <w:name w:val="Heading 5 Char"/>
    <w:link w:val="Heading5"/>
    <w:uiPriority w:val="99"/>
    <w:semiHidden/>
    <w:rsid w:val="00D801FA"/>
    <w:rPr>
      <w:rFonts w:ascii="Calibri" w:eastAsia="Times New Roman" w:hAnsi="Calibri" w:cs="Times New Roman"/>
      <w:b/>
      <w:bCs/>
      <w:i/>
      <w:iCs/>
      <w:sz w:val="26"/>
      <w:szCs w:val="26"/>
    </w:rPr>
  </w:style>
  <w:style w:type="character" w:styleId="PageNumber">
    <w:name w:val="page number"/>
    <w:basedOn w:val="DefaultParagraphFont"/>
    <w:rsid w:val="00650546"/>
  </w:style>
  <w:style w:type="character" w:styleId="Emphasis">
    <w:name w:val="Emphasis"/>
    <w:qFormat/>
    <w:rsid w:val="00A75746"/>
    <w:rPr>
      <w:i/>
      <w:iCs/>
    </w:rPr>
  </w:style>
  <w:style w:type="paragraph" w:styleId="BodyText">
    <w:name w:val="Body Text"/>
    <w:basedOn w:val="Normal"/>
    <w:link w:val="BodyTextChar"/>
    <w:uiPriority w:val="1"/>
    <w:qFormat/>
    <w:rsid w:val="003A2F81"/>
    <w:pPr>
      <w:widowControl w:val="0"/>
      <w:autoSpaceDE w:val="0"/>
      <w:autoSpaceDN w:val="0"/>
      <w:ind w:firstLine="720"/>
      <w:jc w:val="both"/>
    </w:pPr>
    <w:rPr>
      <w:rFonts w:eastAsia="Arial" w:cs="Arial"/>
      <w:szCs w:val="19"/>
      <w:lang w:bidi="en-US"/>
    </w:rPr>
  </w:style>
  <w:style w:type="character" w:customStyle="1" w:styleId="BodyTextChar">
    <w:name w:val="Body Text Char"/>
    <w:link w:val="BodyText"/>
    <w:uiPriority w:val="1"/>
    <w:rsid w:val="003A2F81"/>
    <w:rPr>
      <w:rFonts w:eastAsia="Arial" w:cs="Arial"/>
      <w:sz w:val="28"/>
      <w:szCs w:val="19"/>
      <w:lang w:bidi="en-US"/>
    </w:rPr>
  </w:style>
  <w:style w:type="paragraph" w:styleId="ListParagraph">
    <w:name w:val="List Paragraph"/>
    <w:basedOn w:val="Normal"/>
    <w:uiPriority w:val="34"/>
    <w:qFormat/>
    <w:rsid w:val="00A41266"/>
    <w:pPr>
      <w:spacing w:after="200"/>
      <w:ind w:left="720"/>
      <w:contextualSpacing/>
    </w:pPr>
    <w:rPr>
      <w:rFonts w:asciiTheme="minorHAnsi" w:eastAsiaTheme="minorHAnsi" w:hAnsiTheme="minorHAnsi" w:cstheme="minorBidi"/>
      <w:sz w:val="22"/>
      <w:szCs w:val="22"/>
    </w:rPr>
  </w:style>
  <w:style w:type="paragraph" w:customStyle="1" w:styleId="DefaultParagraphFontCharCharCharChar">
    <w:name w:val="Default Paragraph Font Char Char Char Char"/>
    <w:aliases w:val=" Char Char Char Char Char Char Char Char Char Char"/>
    <w:basedOn w:val="Normal"/>
    <w:rsid w:val="008B385B"/>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uiPriority w:val="1"/>
    <w:qFormat/>
    <w:rsid w:val="00F5526C"/>
    <w:rPr>
      <w:rFonts w:ascii="Calibri" w:eastAsia="Calibri" w:hAnsi="Calibri" w:cs="Arial"/>
    </w:rPr>
  </w:style>
  <w:style w:type="character" w:customStyle="1" w:styleId="Heading6Char">
    <w:name w:val="Heading 6 Char"/>
    <w:basedOn w:val="DefaultParagraphFont"/>
    <w:link w:val="Heading6"/>
    <w:rsid w:val="00782099"/>
    <w:rPr>
      <w:b/>
      <w:bCs/>
      <w:sz w:val="22"/>
      <w:szCs w:val="22"/>
    </w:rPr>
  </w:style>
  <w:style w:type="character" w:customStyle="1" w:styleId="Heading7Char">
    <w:name w:val="Heading 7 Char"/>
    <w:basedOn w:val="DefaultParagraphFont"/>
    <w:link w:val="Heading7"/>
    <w:rsid w:val="00782099"/>
    <w:rPr>
      <w:sz w:val="24"/>
      <w:szCs w:val="24"/>
    </w:rPr>
  </w:style>
  <w:style w:type="character" w:customStyle="1" w:styleId="Heading8Char">
    <w:name w:val="Heading 8 Char"/>
    <w:basedOn w:val="DefaultParagraphFont"/>
    <w:link w:val="Heading8"/>
    <w:rsid w:val="00782099"/>
    <w:rPr>
      <w:i/>
      <w:iCs/>
      <w:sz w:val="24"/>
      <w:szCs w:val="24"/>
    </w:rPr>
  </w:style>
  <w:style w:type="character" w:customStyle="1" w:styleId="Heading9Char">
    <w:name w:val="Heading 9 Char"/>
    <w:basedOn w:val="DefaultParagraphFont"/>
    <w:link w:val="Heading9"/>
    <w:rsid w:val="00782099"/>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5583556">
      <w:bodyDiv w:val="1"/>
      <w:marLeft w:val="0"/>
      <w:marRight w:val="0"/>
      <w:marTop w:val="0"/>
      <w:marBottom w:val="0"/>
      <w:divBdr>
        <w:top w:val="none" w:sz="0" w:space="0" w:color="auto"/>
        <w:left w:val="none" w:sz="0" w:space="0" w:color="auto"/>
        <w:bottom w:val="none" w:sz="0" w:space="0" w:color="auto"/>
        <w:right w:val="none" w:sz="0" w:space="0" w:color="auto"/>
      </w:divBdr>
    </w:div>
    <w:div w:id="566452271">
      <w:bodyDiv w:val="1"/>
      <w:marLeft w:val="0"/>
      <w:marRight w:val="0"/>
      <w:marTop w:val="0"/>
      <w:marBottom w:val="0"/>
      <w:divBdr>
        <w:top w:val="none" w:sz="0" w:space="0" w:color="auto"/>
        <w:left w:val="none" w:sz="0" w:space="0" w:color="auto"/>
        <w:bottom w:val="none" w:sz="0" w:space="0" w:color="auto"/>
        <w:right w:val="none" w:sz="0" w:space="0" w:color="auto"/>
      </w:divBdr>
    </w:div>
    <w:div w:id="1048458360">
      <w:bodyDiv w:val="1"/>
      <w:marLeft w:val="0"/>
      <w:marRight w:val="0"/>
      <w:marTop w:val="0"/>
      <w:marBottom w:val="0"/>
      <w:divBdr>
        <w:top w:val="none" w:sz="0" w:space="0" w:color="auto"/>
        <w:left w:val="none" w:sz="0" w:space="0" w:color="auto"/>
        <w:bottom w:val="none" w:sz="0" w:space="0" w:color="auto"/>
        <w:right w:val="none" w:sz="0" w:space="0" w:color="auto"/>
      </w:divBdr>
    </w:div>
    <w:div w:id="1058434873">
      <w:bodyDiv w:val="1"/>
      <w:marLeft w:val="0"/>
      <w:marRight w:val="0"/>
      <w:marTop w:val="0"/>
      <w:marBottom w:val="0"/>
      <w:divBdr>
        <w:top w:val="none" w:sz="0" w:space="0" w:color="auto"/>
        <w:left w:val="none" w:sz="0" w:space="0" w:color="auto"/>
        <w:bottom w:val="none" w:sz="0" w:space="0" w:color="auto"/>
        <w:right w:val="none" w:sz="0" w:space="0" w:color="auto"/>
      </w:divBdr>
    </w:div>
    <w:div w:id="1082145059">
      <w:bodyDiv w:val="1"/>
      <w:marLeft w:val="0"/>
      <w:marRight w:val="0"/>
      <w:marTop w:val="0"/>
      <w:marBottom w:val="0"/>
      <w:divBdr>
        <w:top w:val="none" w:sz="0" w:space="0" w:color="auto"/>
        <w:left w:val="none" w:sz="0" w:space="0" w:color="auto"/>
        <w:bottom w:val="none" w:sz="0" w:space="0" w:color="auto"/>
        <w:right w:val="none" w:sz="0" w:space="0" w:color="auto"/>
      </w:divBdr>
    </w:div>
    <w:div w:id="1318725347">
      <w:bodyDiv w:val="1"/>
      <w:marLeft w:val="0"/>
      <w:marRight w:val="0"/>
      <w:marTop w:val="0"/>
      <w:marBottom w:val="0"/>
      <w:divBdr>
        <w:top w:val="none" w:sz="0" w:space="0" w:color="auto"/>
        <w:left w:val="none" w:sz="0" w:space="0" w:color="auto"/>
        <w:bottom w:val="none" w:sz="0" w:space="0" w:color="auto"/>
        <w:right w:val="none" w:sz="0" w:space="0" w:color="auto"/>
      </w:divBdr>
    </w:div>
    <w:div w:id="1328022311">
      <w:bodyDiv w:val="1"/>
      <w:marLeft w:val="0"/>
      <w:marRight w:val="0"/>
      <w:marTop w:val="0"/>
      <w:marBottom w:val="0"/>
      <w:divBdr>
        <w:top w:val="none" w:sz="0" w:space="0" w:color="auto"/>
        <w:left w:val="none" w:sz="0" w:space="0" w:color="auto"/>
        <w:bottom w:val="none" w:sz="0" w:space="0" w:color="auto"/>
        <w:right w:val="none" w:sz="0" w:space="0" w:color="auto"/>
      </w:divBdr>
      <w:divsChild>
        <w:div w:id="128941153">
          <w:marLeft w:val="547"/>
          <w:marRight w:val="0"/>
          <w:marTop w:val="115"/>
          <w:marBottom w:val="0"/>
          <w:divBdr>
            <w:top w:val="none" w:sz="0" w:space="0" w:color="auto"/>
            <w:left w:val="none" w:sz="0" w:space="0" w:color="auto"/>
            <w:bottom w:val="none" w:sz="0" w:space="0" w:color="auto"/>
            <w:right w:val="none" w:sz="0" w:space="0" w:color="auto"/>
          </w:divBdr>
        </w:div>
        <w:div w:id="527134931">
          <w:marLeft w:val="547"/>
          <w:marRight w:val="0"/>
          <w:marTop w:val="115"/>
          <w:marBottom w:val="0"/>
          <w:divBdr>
            <w:top w:val="none" w:sz="0" w:space="0" w:color="auto"/>
            <w:left w:val="none" w:sz="0" w:space="0" w:color="auto"/>
            <w:bottom w:val="none" w:sz="0" w:space="0" w:color="auto"/>
            <w:right w:val="none" w:sz="0" w:space="0" w:color="auto"/>
          </w:divBdr>
        </w:div>
        <w:div w:id="1761175982">
          <w:marLeft w:val="547"/>
          <w:marRight w:val="0"/>
          <w:marTop w:val="115"/>
          <w:marBottom w:val="0"/>
          <w:divBdr>
            <w:top w:val="none" w:sz="0" w:space="0" w:color="auto"/>
            <w:left w:val="none" w:sz="0" w:space="0" w:color="auto"/>
            <w:bottom w:val="none" w:sz="0" w:space="0" w:color="auto"/>
            <w:right w:val="none" w:sz="0" w:space="0" w:color="auto"/>
          </w:divBdr>
        </w:div>
      </w:divsChild>
    </w:div>
    <w:div w:id="1418403953">
      <w:bodyDiv w:val="1"/>
      <w:marLeft w:val="0"/>
      <w:marRight w:val="0"/>
      <w:marTop w:val="0"/>
      <w:marBottom w:val="0"/>
      <w:divBdr>
        <w:top w:val="none" w:sz="0" w:space="0" w:color="auto"/>
        <w:left w:val="none" w:sz="0" w:space="0" w:color="auto"/>
        <w:bottom w:val="none" w:sz="0" w:space="0" w:color="auto"/>
        <w:right w:val="none" w:sz="0" w:space="0" w:color="auto"/>
      </w:divBdr>
    </w:div>
    <w:div w:id="1497650187">
      <w:bodyDiv w:val="1"/>
      <w:marLeft w:val="0"/>
      <w:marRight w:val="0"/>
      <w:marTop w:val="0"/>
      <w:marBottom w:val="0"/>
      <w:divBdr>
        <w:top w:val="none" w:sz="0" w:space="0" w:color="auto"/>
        <w:left w:val="none" w:sz="0" w:space="0" w:color="auto"/>
        <w:bottom w:val="none" w:sz="0" w:space="0" w:color="auto"/>
        <w:right w:val="none" w:sz="0" w:space="0" w:color="auto"/>
      </w:divBdr>
    </w:div>
    <w:div w:id="1682777584">
      <w:bodyDiv w:val="1"/>
      <w:marLeft w:val="0"/>
      <w:marRight w:val="0"/>
      <w:marTop w:val="0"/>
      <w:marBottom w:val="0"/>
      <w:divBdr>
        <w:top w:val="none" w:sz="0" w:space="0" w:color="auto"/>
        <w:left w:val="none" w:sz="0" w:space="0" w:color="auto"/>
        <w:bottom w:val="none" w:sz="0" w:space="0" w:color="auto"/>
        <w:right w:val="none" w:sz="0" w:space="0" w:color="auto"/>
      </w:divBdr>
    </w:div>
    <w:div w:id="1696032102">
      <w:bodyDiv w:val="1"/>
      <w:marLeft w:val="0"/>
      <w:marRight w:val="0"/>
      <w:marTop w:val="0"/>
      <w:marBottom w:val="0"/>
      <w:divBdr>
        <w:top w:val="none" w:sz="0" w:space="0" w:color="auto"/>
        <w:left w:val="none" w:sz="0" w:space="0" w:color="auto"/>
        <w:bottom w:val="none" w:sz="0" w:space="0" w:color="auto"/>
        <w:right w:val="none" w:sz="0" w:space="0" w:color="auto"/>
      </w:divBdr>
    </w:div>
    <w:div w:id="1735085083">
      <w:bodyDiv w:val="1"/>
      <w:marLeft w:val="0"/>
      <w:marRight w:val="0"/>
      <w:marTop w:val="0"/>
      <w:marBottom w:val="0"/>
      <w:divBdr>
        <w:top w:val="none" w:sz="0" w:space="0" w:color="auto"/>
        <w:left w:val="none" w:sz="0" w:space="0" w:color="auto"/>
        <w:bottom w:val="none" w:sz="0" w:space="0" w:color="auto"/>
        <w:right w:val="none" w:sz="0" w:space="0" w:color="auto"/>
      </w:divBdr>
    </w:div>
    <w:div w:id="1880389651">
      <w:bodyDiv w:val="1"/>
      <w:marLeft w:val="0"/>
      <w:marRight w:val="0"/>
      <w:marTop w:val="0"/>
      <w:marBottom w:val="0"/>
      <w:divBdr>
        <w:top w:val="none" w:sz="0" w:space="0" w:color="auto"/>
        <w:left w:val="none" w:sz="0" w:space="0" w:color="auto"/>
        <w:bottom w:val="none" w:sz="0" w:space="0" w:color="auto"/>
        <w:right w:val="none" w:sz="0" w:space="0" w:color="auto"/>
      </w:divBdr>
      <w:divsChild>
        <w:div w:id="649017167">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0D6D-0E81-43B5-930B-E82BFC16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Thuy Nguyen</dc:creator>
  <cp:keywords/>
  <dc:description/>
  <cp:lastModifiedBy>Admin</cp:lastModifiedBy>
  <cp:revision>5</cp:revision>
  <cp:lastPrinted>2020-12-22T09:59:00Z</cp:lastPrinted>
  <dcterms:created xsi:type="dcterms:W3CDTF">2020-12-24T14:17:00Z</dcterms:created>
  <dcterms:modified xsi:type="dcterms:W3CDTF">2020-12-28T07:08:00Z</dcterms:modified>
</cp:coreProperties>
</file>